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D167" w14:textId="7A837F06" w:rsidR="002E0683" w:rsidRDefault="005000DF" w:rsidP="002E0683">
      <w:pPr>
        <w:ind w:left="-850" w:firstLine="708"/>
        <w:jc w:val="right"/>
      </w:pPr>
      <w:r>
        <w:fldChar w:fldCharType="begin"/>
      </w:r>
      <w:r>
        <w:instrText xml:space="preserve"> DATE \@ "dddd, MMMM d, yyyy" </w:instrText>
      </w:r>
      <w:r>
        <w:fldChar w:fldCharType="separate"/>
      </w:r>
      <w:r w:rsidR="009E79DD">
        <w:rPr>
          <w:noProof/>
        </w:rPr>
        <w:t>Friday, May 29, 2020</w:t>
      </w:r>
      <w:r>
        <w:fldChar w:fldCharType="end"/>
      </w:r>
      <w:r w:rsidR="00EA0639">
        <w:br/>
      </w:r>
    </w:p>
    <w:p w14:paraId="3D3FAD22" w14:textId="5F56A688" w:rsidR="00EA0639" w:rsidRPr="002E0683" w:rsidRDefault="004B0227" w:rsidP="00AC145D">
      <w:pPr>
        <w:ind w:left="-850" w:firstLine="850"/>
      </w:pPr>
      <w:r>
        <w:rPr>
          <w:b/>
        </w:rPr>
        <w:t xml:space="preserve">Year </w:t>
      </w:r>
      <w:r w:rsidR="008B7535">
        <w:rPr>
          <w:b/>
        </w:rPr>
        <w:t>1</w:t>
      </w:r>
      <w:r w:rsidR="00D16A54">
        <w:rPr>
          <w:b/>
        </w:rPr>
        <w:t>2</w:t>
      </w:r>
      <w:r w:rsidR="00EA0639">
        <w:rPr>
          <w:b/>
        </w:rPr>
        <w:t xml:space="preserve">: </w:t>
      </w:r>
      <w:r w:rsidR="00D16A54">
        <w:rPr>
          <w:b/>
        </w:rPr>
        <w:t>Group Science – IAs and EEs</w:t>
      </w:r>
    </w:p>
    <w:p w14:paraId="5DAB6C7B" w14:textId="77777777" w:rsidR="00EA0639" w:rsidRDefault="00EA0639" w:rsidP="00EA0639"/>
    <w:p w14:paraId="3B69EA17" w14:textId="77777777" w:rsidR="00EA0639" w:rsidRPr="00095897" w:rsidRDefault="00EA0639" w:rsidP="00EA0639">
      <w:pPr>
        <w:rPr>
          <w:lang w:val="en-GB"/>
        </w:rPr>
      </w:pPr>
      <w:r w:rsidRPr="00095897">
        <w:rPr>
          <w:lang w:val="en-GB"/>
        </w:rPr>
        <w:t xml:space="preserve">Dear </w:t>
      </w:r>
      <w:r w:rsidRPr="006F4942">
        <w:rPr>
          <w:lang w:val="en-GB"/>
        </w:rPr>
        <w:t>Parents/Guardians.</w:t>
      </w:r>
    </w:p>
    <w:p w14:paraId="02EB378F" w14:textId="77777777" w:rsidR="00FD4E86" w:rsidRDefault="00FD4E86" w:rsidP="00FD4E86">
      <w:pPr>
        <w:rPr>
          <w:lang w:val="en-GB"/>
        </w:rPr>
      </w:pPr>
    </w:p>
    <w:p w14:paraId="6C009805" w14:textId="77777777" w:rsidR="00D16A54" w:rsidRDefault="00D16A54" w:rsidP="00FD4E86">
      <w:pPr>
        <w:rPr>
          <w:lang w:val="en-GB"/>
        </w:rPr>
      </w:pPr>
      <w:r>
        <w:rPr>
          <w:lang w:val="en-GB"/>
        </w:rPr>
        <w:t>The Year 12 students have been given an opportunity to return to school from June 1</w:t>
      </w:r>
      <w:r w:rsidRPr="00D16A54">
        <w:rPr>
          <w:vertAlign w:val="superscript"/>
          <w:lang w:val="en-GB"/>
        </w:rPr>
        <w:t>st</w:t>
      </w:r>
      <w:r>
        <w:rPr>
          <w:lang w:val="en-GB"/>
        </w:rPr>
        <w:t>, to complete their IA and EE sections of their Biology, Chemistry and Physics IB courses. The details for each subject are listed below. Please read them through carefully as they provide details of when and where students will need to report to.</w:t>
      </w:r>
    </w:p>
    <w:p w14:paraId="6A05A809" w14:textId="77777777" w:rsidR="00D16A54" w:rsidRDefault="00D16A54" w:rsidP="00FD4E86">
      <w:pPr>
        <w:rPr>
          <w:lang w:val="en-GB"/>
        </w:rPr>
      </w:pPr>
    </w:p>
    <w:p w14:paraId="3323E997" w14:textId="77777777" w:rsidR="00D16A54" w:rsidRPr="00D16A54" w:rsidRDefault="00D16A54" w:rsidP="00FD4E86">
      <w:pPr>
        <w:rPr>
          <w:u w:val="single"/>
          <w:lang w:val="en-GB"/>
        </w:rPr>
      </w:pPr>
      <w:r w:rsidRPr="00D16A54">
        <w:rPr>
          <w:u w:val="single"/>
          <w:lang w:val="en-GB"/>
        </w:rPr>
        <w:t>Biology</w:t>
      </w:r>
    </w:p>
    <w:p w14:paraId="5A39BBE3" w14:textId="77777777" w:rsidR="00D16A54" w:rsidRDefault="00D16A54" w:rsidP="00FD4E86">
      <w:pPr>
        <w:rPr>
          <w:lang w:val="en-GB"/>
        </w:rPr>
      </w:pPr>
    </w:p>
    <w:p w14:paraId="5E27BA89" w14:textId="57BC023A" w:rsidR="00D16A54" w:rsidRDefault="00956D02" w:rsidP="2D4450C1">
      <w:pPr>
        <w:rPr>
          <w:lang w:val="en-GB"/>
        </w:rPr>
      </w:pPr>
      <w:r>
        <w:rPr>
          <w:lang w:val="en-GB"/>
        </w:rPr>
        <w:t>In Biology we are giving over the final month of the academic year to completing the IAs. Students will be provided with continual support and feedback from their subject tutors during this month so th</w:t>
      </w:r>
      <w:r w:rsidR="008B63DC">
        <w:rPr>
          <w:lang w:val="en-GB"/>
        </w:rPr>
        <w:t xml:space="preserve">at they are confident they can </w:t>
      </w:r>
      <w:r>
        <w:rPr>
          <w:lang w:val="en-GB"/>
        </w:rPr>
        <w:t xml:space="preserve">complete their coursework to a high standard. Mrs Gourgourini introduced the students to the IAs in March and students have had the opportunity to start their write up and research already. </w:t>
      </w:r>
    </w:p>
    <w:p w14:paraId="08048F07" w14:textId="500741BD" w:rsidR="00D16A54" w:rsidRDefault="00D16A54" w:rsidP="2D4450C1">
      <w:pPr>
        <w:rPr>
          <w:lang w:val="en-GB"/>
        </w:rPr>
      </w:pPr>
    </w:p>
    <w:p w14:paraId="4A05FC5F" w14:textId="2597E3C7" w:rsidR="00D16A54" w:rsidRDefault="00956D02" w:rsidP="00FD4E86">
      <w:pPr>
        <w:rPr>
          <w:lang w:val="en-GB"/>
        </w:rPr>
      </w:pPr>
      <w:r>
        <w:rPr>
          <w:lang w:val="en-GB"/>
        </w:rPr>
        <w:t xml:space="preserve">Students have all responded to a </w:t>
      </w:r>
      <w:r w:rsidR="00D16A54">
        <w:rPr>
          <w:lang w:val="en-GB"/>
        </w:rPr>
        <w:t>questionnaire where they have indicated whether they need to carry out their practicals in a science laboratory in school, or whether they have chosen to do experiments at home or using secondary data. If students have indicated that they need to come into school</w:t>
      </w:r>
      <w:r>
        <w:rPr>
          <w:lang w:val="en-GB"/>
        </w:rPr>
        <w:t xml:space="preserve"> to complete their IAs or EEs, they</w:t>
      </w:r>
      <w:r w:rsidR="00D16A54">
        <w:rPr>
          <w:lang w:val="en-GB"/>
        </w:rPr>
        <w:t xml:space="preserve"> will need to </w:t>
      </w:r>
      <w:r>
        <w:rPr>
          <w:lang w:val="en-GB"/>
        </w:rPr>
        <w:t>attend on</w:t>
      </w:r>
      <w:r w:rsidR="00D16A54">
        <w:rPr>
          <w:lang w:val="en-GB"/>
        </w:rPr>
        <w:t xml:space="preserve"> </w:t>
      </w:r>
      <w:r w:rsidR="6830E85B" w:rsidRPr="25A19E22">
        <w:rPr>
          <w:b/>
          <w:bCs/>
          <w:lang w:val="en-GB"/>
        </w:rPr>
        <w:t>8</w:t>
      </w:r>
      <w:r w:rsidR="00D16A54" w:rsidRPr="25A19E22">
        <w:rPr>
          <w:b/>
          <w:bCs/>
          <w:vertAlign w:val="superscript"/>
          <w:lang w:val="en-GB"/>
        </w:rPr>
        <w:t>th</w:t>
      </w:r>
      <w:r w:rsidR="00D16A54" w:rsidRPr="25A19E22">
        <w:rPr>
          <w:b/>
          <w:bCs/>
          <w:lang w:val="en-GB"/>
        </w:rPr>
        <w:t xml:space="preserve"> June</w:t>
      </w:r>
      <w:r w:rsidR="0CE9A200" w:rsidRPr="25A19E22">
        <w:rPr>
          <w:b/>
          <w:bCs/>
          <w:lang w:val="en-GB"/>
        </w:rPr>
        <w:t xml:space="preserve"> </w:t>
      </w:r>
      <w:r w:rsidR="311E44E2" w:rsidRPr="25A19E22">
        <w:rPr>
          <w:lang w:val="en-GB"/>
        </w:rPr>
        <w:t>if they are in</w:t>
      </w:r>
      <w:r w:rsidR="385B544A" w:rsidRPr="25A19E22">
        <w:rPr>
          <w:lang w:val="en-GB"/>
        </w:rPr>
        <w:t xml:space="preserve"> Mr </w:t>
      </w:r>
      <w:proofErr w:type="spellStart"/>
      <w:r w:rsidR="385B544A" w:rsidRPr="25A19E22">
        <w:rPr>
          <w:lang w:val="en-GB"/>
        </w:rPr>
        <w:t>Ormanczyk’s</w:t>
      </w:r>
      <w:proofErr w:type="spellEnd"/>
      <w:r w:rsidR="385B544A" w:rsidRPr="25A19E22">
        <w:rPr>
          <w:lang w:val="en-GB"/>
        </w:rPr>
        <w:t xml:space="preserve"> s</w:t>
      </w:r>
      <w:r w:rsidR="7593591F" w:rsidRPr="25A19E22">
        <w:rPr>
          <w:lang w:val="en-GB"/>
        </w:rPr>
        <w:t xml:space="preserve">et to </w:t>
      </w:r>
      <w:r w:rsidR="330308F0" w:rsidRPr="25A19E22">
        <w:rPr>
          <w:lang w:val="en-GB"/>
        </w:rPr>
        <w:t>IB117.</w:t>
      </w:r>
      <w:r w:rsidR="61E87152" w:rsidRPr="25A19E22">
        <w:rPr>
          <w:lang w:val="en-GB"/>
        </w:rPr>
        <w:t xml:space="preserve"> It they are in</w:t>
      </w:r>
      <w:r w:rsidR="330308F0" w:rsidRPr="25A19E22">
        <w:rPr>
          <w:lang w:val="en-GB"/>
        </w:rPr>
        <w:t xml:space="preserve"> Mrs </w:t>
      </w:r>
      <w:proofErr w:type="spellStart"/>
      <w:r w:rsidR="330308F0" w:rsidRPr="25A19E22">
        <w:rPr>
          <w:lang w:val="en-GB"/>
        </w:rPr>
        <w:t>Gourgourini</w:t>
      </w:r>
      <w:proofErr w:type="spellEnd"/>
      <w:r w:rsidR="330308F0" w:rsidRPr="25A19E22">
        <w:rPr>
          <w:lang w:val="en-GB"/>
        </w:rPr>
        <w:t xml:space="preserve"> and Mrs </w:t>
      </w:r>
      <w:proofErr w:type="spellStart"/>
      <w:r w:rsidR="330308F0" w:rsidRPr="25A19E22">
        <w:rPr>
          <w:lang w:val="en-GB"/>
        </w:rPr>
        <w:t>Tompsett’s</w:t>
      </w:r>
      <w:proofErr w:type="spellEnd"/>
      <w:r w:rsidR="330308F0" w:rsidRPr="25A19E22">
        <w:rPr>
          <w:lang w:val="en-GB"/>
        </w:rPr>
        <w:t xml:space="preserve"> s</w:t>
      </w:r>
      <w:r w:rsidR="32BF0AB4" w:rsidRPr="25A19E22">
        <w:rPr>
          <w:lang w:val="en-GB"/>
        </w:rPr>
        <w:t xml:space="preserve">ets they </w:t>
      </w:r>
      <w:r w:rsidR="330308F0" w:rsidRPr="25A19E22">
        <w:rPr>
          <w:lang w:val="en-GB"/>
        </w:rPr>
        <w:t xml:space="preserve">will be invited in on </w:t>
      </w:r>
      <w:r w:rsidR="330308F0" w:rsidRPr="25A19E22">
        <w:rPr>
          <w:b/>
          <w:bCs/>
          <w:lang w:val="en-GB"/>
        </w:rPr>
        <w:t>15</w:t>
      </w:r>
      <w:r w:rsidR="330308F0" w:rsidRPr="25A19E22">
        <w:rPr>
          <w:b/>
          <w:bCs/>
          <w:vertAlign w:val="superscript"/>
          <w:lang w:val="en-GB"/>
        </w:rPr>
        <w:t>th</w:t>
      </w:r>
      <w:r w:rsidR="330308F0" w:rsidRPr="25A19E22">
        <w:rPr>
          <w:b/>
          <w:bCs/>
          <w:lang w:val="en-GB"/>
        </w:rPr>
        <w:t xml:space="preserve"> June</w:t>
      </w:r>
      <w:r w:rsidR="330308F0" w:rsidRPr="25A19E22">
        <w:rPr>
          <w:lang w:val="en-GB"/>
        </w:rPr>
        <w:t xml:space="preserve"> to labs IB101 and IB117 respectively.</w:t>
      </w:r>
      <w:r w:rsidR="385B544A" w:rsidRPr="25A19E22">
        <w:rPr>
          <w:lang w:val="en-GB"/>
        </w:rPr>
        <w:t xml:space="preserve"> </w:t>
      </w:r>
      <w:r w:rsidR="00D16A54" w:rsidRPr="25A19E22">
        <w:rPr>
          <w:lang w:val="en-GB"/>
        </w:rPr>
        <w:t xml:space="preserve"> </w:t>
      </w:r>
      <w:r w:rsidR="7825619A" w:rsidRPr="25A19E22">
        <w:rPr>
          <w:lang w:val="en-GB"/>
        </w:rPr>
        <w:t>More information</w:t>
      </w:r>
      <w:r w:rsidR="00D16A54">
        <w:rPr>
          <w:lang w:val="en-GB"/>
        </w:rPr>
        <w:t xml:space="preserve"> will be sent </w:t>
      </w:r>
      <w:r w:rsidR="7825619A" w:rsidRPr="25A19E22">
        <w:rPr>
          <w:lang w:val="en-GB"/>
        </w:rPr>
        <w:t xml:space="preserve">to them in </w:t>
      </w:r>
      <w:r w:rsidR="00D16A54">
        <w:rPr>
          <w:lang w:val="en-GB"/>
        </w:rPr>
        <w:t xml:space="preserve">a separate email </w:t>
      </w:r>
      <w:r w:rsidR="7825619A" w:rsidRPr="25A19E22">
        <w:rPr>
          <w:lang w:val="en-GB"/>
        </w:rPr>
        <w:t>by the</w:t>
      </w:r>
      <w:r w:rsidR="669B50E1" w:rsidRPr="25A19E22">
        <w:rPr>
          <w:lang w:val="en-GB"/>
        </w:rPr>
        <w:t>i</w:t>
      </w:r>
      <w:r w:rsidR="7825619A" w:rsidRPr="25A19E22">
        <w:rPr>
          <w:lang w:val="en-GB"/>
        </w:rPr>
        <w:t>r tutors</w:t>
      </w:r>
      <w:r w:rsidR="00D16A54" w:rsidRPr="25A19E22">
        <w:rPr>
          <w:lang w:val="en-GB"/>
        </w:rPr>
        <w:t>.</w:t>
      </w:r>
      <w:r w:rsidR="00D16A54">
        <w:rPr>
          <w:lang w:val="en-GB"/>
        </w:rPr>
        <w:t xml:space="preserve"> Students will need to complete all aspects of their practical work on these date</w:t>
      </w:r>
      <w:r>
        <w:rPr>
          <w:lang w:val="en-GB"/>
        </w:rPr>
        <w:t>s</w:t>
      </w:r>
      <w:r w:rsidR="589E2A84" w:rsidRPr="25A19E22">
        <w:rPr>
          <w:lang w:val="en-GB"/>
        </w:rPr>
        <w:t>, and only need to come in if they have indicated to their subject tutors and the appropriate permission forms have been completed by parents/guardians.</w:t>
      </w:r>
    </w:p>
    <w:p w14:paraId="41C8F396" w14:textId="77777777" w:rsidR="00956D02" w:rsidRDefault="00956D02" w:rsidP="00FD4E86">
      <w:pPr>
        <w:rPr>
          <w:lang w:val="en-GB"/>
        </w:rPr>
      </w:pPr>
    </w:p>
    <w:p w14:paraId="067B5351" w14:textId="77777777" w:rsidR="00956D02" w:rsidRDefault="00956D02" w:rsidP="00FD4E86">
      <w:pPr>
        <w:rPr>
          <w:lang w:val="en-GB"/>
        </w:rPr>
      </w:pPr>
      <w:r>
        <w:rPr>
          <w:lang w:val="en-GB"/>
        </w:rPr>
        <w:t>The Biology EE deadline will remain the same and will be due in during the next academic year. The IA deadlines are as follows.</w:t>
      </w:r>
    </w:p>
    <w:p w14:paraId="0A672A40" w14:textId="05689312" w:rsidR="00984E14" w:rsidRDefault="00956D02" w:rsidP="3EF93B24">
      <w:pPr>
        <w:pStyle w:val="ListParagraph"/>
        <w:numPr>
          <w:ilvl w:val="0"/>
          <w:numId w:val="13"/>
        </w:numPr>
        <w:rPr>
          <w:sz w:val="24"/>
          <w:szCs w:val="24"/>
        </w:rPr>
      </w:pPr>
      <w:r w:rsidRPr="3EF93B24">
        <w:t xml:space="preserve">Final drafts handed in on </w:t>
      </w:r>
      <w:proofErr w:type="spellStart"/>
      <w:r w:rsidRPr="3EF93B24">
        <w:t>ManageBac</w:t>
      </w:r>
      <w:proofErr w:type="spellEnd"/>
      <w:r w:rsidRPr="3EF93B24">
        <w:t xml:space="preserve"> - June 26</w:t>
      </w:r>
      <w:r w:rsidRPr="00956D02">
        <w:rPr>
          <w:vertAlign w:val="superscript"/>
        </w:rPr>
        <w:t>th</w:t>
      </w:r>
      <w:r>
        <w:t xml:space="preserve"> 2020 (teachers will provide written feedback and email this back to students)</w:t>
      </w:r>
    </w:p>
    <w:p w14:paraId="7D92BA0A" w14:textId="2C7B99F9" w:rsidR="00956D02" w:rsidRDefault="00956D02" w:rsidP="3EF93B24">
      <w:pPr>
        <w:pStyle w:val="ListParagraph"/>
        <w:numPr>
          <w:ilvl w:val="0"/>
          <w:numId w:val="13"/>
        </w:numPr>
        <w:rPr>
          <w:sz w:val="24"/>
          <w:szCs w:val="24"/>
        </w:rPr>
      </w:pPr>
      <w:r w:rsidRPr="3EF93B24">
        <w:t xml:space="preserve">Final IA handed in on </w:t>
      </w:r>
      <w:proofErr w:type="spellStart"/>
      <w:r w:rsidR="007F367C">
        <w:t>M</w:t>
      </w:r>
      <w:r>
        <w:t>anageBac</w:t>
      </w:r>
      <w:proofErr w:type="spellEnd"/>
      <w:r>
        <w:t xml:space="preserve"> – Friday 1</w:t>
      </w:r>
      <w:r w:rsidR="00A8514A">
        <w:t>8</w:t>
      </w:r>
      <w:r w:rsidRPr="00956D02">
        <w:rPr>
          <w:vertAlign w:val="superscript"/>
        </w:rPr>
        <w:t>th</w:t>
      </w:r>
      <w:r>
        <w:t xml:space="preserve"> September </w:t>
      </w:r>
      <w:r w:rsidR="007F367C">
        <w:t>2020</w:t>
      </w:r>
      <w:r w:rsidR="0094633E">
        <w:t>, however students can choose to send this back earlier if they want to.</w:t>
      </w:r>
    </w:p>
    <w:p w14:paraId="2B7CDC5A" w14:textId="5B8976F4" w:rsidR="00D16A54" w:rsidRDefault="6084A94F" w:rsidP="2D4450C1">
      <w:pPr>
        <w:rPr>
          <w:lang w:val="en-GB"/>
        </w:rPr>
      </w:pPr>
      <w:r w:rsidRPr="2D4450C1">
        <w:rPr>
          <w:lang w:val="en-GB"/>
        </w:rPr>
        <w:t xml:space="preserve">Please do not hesitate to contact me at </w:t>
      </w:r>
      <w:hyperlink r:id="rId8">
        <w:r w:rsidRPr="2D4450C1">
          <w:rPr>
            <w:rStyle w:val="Hyperlink"/>
            <w:lang w:val="en-GB"/>
          </w:rPr>
          <w:t>peter.ormanczyk@thebritishschool.pl</w:t>
        </w:r>
      </w:hyperlink>
      <w:r w:rsidRPr="2D4450C1">
        <w:rPr>
          <w:lang w:val="en-GB"/>
        </w:rPr>
        <w:t xml:space="preserve"> </w:t>
      </w:r>
    </w:p>
    <w:p w14:paraId="0E27B00A" w14:textId="7E712B25" w:rsidR="00D16A54" w:rsidRDefault="00D16A54" w:rsidP="00FD4E86">
      <w:pPr>
        <w:rPr>
          <w:lang w:val="en-GB"/>
        </w:rPr>
      </w:pPr>
    </w:p>
    <w:p w14:paraId="60061E4C" w14:textId="77777777" w:rsidR="00D16A54" w:rsidRDefault="00D16A54" w:rsidP="00FD4E86">
      <w:pPr>
        <w:rPr>
          <w:lang w:val="en-GB"/>
        </w:rPr>
      </w:pPr>
    </w:p>
    <w:p w14:paraId="32AA7A88" w14:textId="24B88BB5" w:rsidR="1A7E29F5" w:rsidRDefault="1A7E29F5" w:rsidP="1A7E29F5">
      <w:pPr>
        <w:rPr>
          <w:u w:val="single"/>
          <w:lang w:val="en-GB"/>
        </w:rPr>
      </w:pPr>
    </w:p>
    <w:p w14:paraId="19BCDEA5" w14:textId="5007D1DC" w:rsidR="1A7E29F5" w:rsidRDefault="1A7E29F5" w:rsidP="1A7E29F5">
      <w:pPr>
        <w:rPr>
          <w:u w:val="single"/>
          <w:lang w:val="en-GB"/>
        </w:rPr>
      </w:pPr>
    </w:p>
    <w:p w14:paraId="1B28C11C" w14:textId="46295C82" w:rsidR="1A7E29F5" w:rsidRDefault="1A7E29F5" w:rsidP="1A7E29F5">
      <w:pPr>
        <w:rPr>
          <w:u w:val="single"/>
          <w:lang w:val="en-GB"/>
        </w:rPr>
      </w:pPr>
    </w:p>
    <w:p w14:paraId="2911BA3C" w14:textId="77777777" w:rsidR="00D16A54" w:rsidRPr="009D0C84" w:rsidRDefault="00D16A54" w:rsidP="00FD4E86">
      <w:pPr>
        <w:rPr>
          <w:u w:val="single"/>
          <w:lang w:val="en-GB"/>
        </w:rPr>
      </w:pPr>
      <w:r w:rsidRPr="009D0C84">
        <w:rPr>
          <w:u w:val="single"/>
          <w:lang w:val="en-GB"/>
        </w:rPr>
        <w:lastRenderedPageBreak/>
        <w:t>Chemistry</w:t>
      </w:r>
    </w:p>
    <w:p w14:paraId="41B8A738" w14:textId="7E462903" w:rsidR="65A9BFE3" w:rsidRDefault="65A9BFE3" w:rsidP="3D15214B">
      <w:pPr>
        <w:rPr>
          <w:rFonts w:ascii="Calibri" w:eastAsia="Calibri" w:hAnsi="Calibri" w:cs="Calibri"/>
          <w:lang w:val="en-GB"/>
        </w:rPr>
      </w:pPr>
      <w:r w:rsidRPr="3D15214B">
        <w:rPr>
          <w:rFonts w:ascii="Calibri" w:eastAsia="Calibri" w:hAnsi="Calibri" w:cs="Calibri"/>
          <w:lang w:val="en-GB"/>
        </w:rPr>
        <w:t xml:space="preserve">IB Chemistry-Internal </w:t>
      </w:r>
      <w:r w:rsidR="68A8AE3B" w:rsidRPr="3C950911">
        <w:rPr>
          <w:rFonts w:ascii="Calibri" w:eastAsia="Calibri" w:hAnsi="Calibri" w:cs="Calibri"/>
          <w:lang w:val="en-GB"/>
        </w:rPr>
        <w:t>assessed</w:t>
      </w:r>
      <w:r w:rsidRPr="3D15214B">
        <w:rPr>
          <w:rFonts w:ascii="Calibri" w:eastAsia="Calibri" w:hAnsi="Calibri" w:cs="Calibri"/>
          <w:lang w:val="en-GB"/>
        </w:rPr>
        <w:t xml:space="preserve"> investigations </w:t>
      </w:r>
    </w:p>
    <w:p w14:paraId="7D328E37" w14:textId="6A2F9944" w:rsidR="65A9BFE3" w:rsidRDefault="65A9BFE3" w:rsidP="3D15214B">
      <w:r w:rsidRPr="3D15214B">
        <w:rPr>
          <w:rFonts w:ascii="Calibri" w:eastAsia="Calibri" w:hAnsi="Calibri" w:cs="Calibri"/>
          <w:lang w:val="en-GB"/>
        </w:rPr>
        <w:t>IB Chemistry is a balanced and integrated programme of theory and practical investigations. Your son/daughter will be completing an experimental investigation towards the end of year 12. This is a compulsory part of the experimental component in which all students need to complete as part of the chemistry course.</w:t>
      </w:r>
    </w:p>
    <w:p w14:paraId="4B94D5A5" w14:textId="77777777" w:rsidR="00D16A54" w:rsidRDefault="00D16A54" w:rsidP="00FD4E86">
      <w:pPr>
        <w:rPr>
          <w:lang w:val="en-GB"/>
        </w:rPr>
      </w:pPr>
    </w:p>
    <w:p w14:paraId="3DEEC669" w14:textId="5C6FA3BE" w:rsidR="00BC151D" w:rsidRPr="00BC151D" w:rsidRDefault="65A9BFE3" w:rsidP="00BC151D">
      <w:pPr>
        <w:rPr>
          <w:rFonts w:ascii="Calibri" w:eastAsia="Calibri" w:hAnsi="Calibri" w:cs="Calibri"/>
          <w:lang w:val="en-GB"/>
        </w:rPr>
      </w:pPr>
      <w:r w:rsidRPr="43B225DE">
        <w:rPr>
          <w:rFonts w:ascii="Calibri" w:eastAsia="Calibri" w:hAnsi="Calibri" w:cs="Calibri"/>
          <w:lang w:val="en-GB"/>
        </w:rPr>
        <w:t xml:space="preserve">Your child will now have a good idea of what they want to do for their internal experimental investigation having received considerable support and guidance on their practise investigation, completed during the </w:t>
      </w:r>
      <w:r w:rsidR="08C4E0D0" w:rsidRPr="34063DD2">
        <w:rPr>
          <w:rFonts w:ascii="Calibri" w:eastAsia="Calibri" w:hAnsi="Calibri" w:cs="Calibri"/>
          <w:lang w:val="en-GB"/>
        </w:rPr>
        <w:t xml:space="preserve">early part of the </w:t>
      </w:r>
      <w:r w:rsidRPr="43B225DE">
        <w:rPr>
          <w:rFonts w:ascii="Calibri" w:eastAsia="Calibri" w:hAnsi="Calibri" w:cs="Calibri"/>
          <w:lang w:val="en-GB"/>
        </w:rPr>
        <w:t>spring term. During the weeks commencing Monday 1</w:t>
      </w:r>
      <w:r w:rsidRPr="43B225DE">
        <w:rPr>
          <w:rFonts w:ascii="Calibri" w:eastAsia="Calibri" w:hAnsi="Calibri" w:cs="Calibri"/>
          <w:vertAlign w:val="superscript"/>
          <w:lang w:val="en-GB"/>
        </w:rPr>
        <w:t>st</w:t>
      </w:r>
      <w:r w:rsidRPr="43B225DE">
        <w:rPr>
          <w:rFonts w:ascii="Calibri" w:eastAsia="Calibri" w:hAnsi="Calibri" w:cs="Calibri"/>
          <w:lang w:val="en-GB"/>
        </w:rPr>
        <w:t xml:space="preserve"> June 2020 &amp; Monday 8</w:t>
      </w:r>
      <w:r w:rsidRPr="43B225DE">
        <w:rPr>
          <w:rFonts w:ascii="Calibri" w:eastAsia="Calibri" w:hAnsi="Calibri" w:cs="Calibri"/>
          <w:vertAlign w:val="superscript"/>
          <w:lang w:val="en-GB"/>
        </w:rPr>
        <w:t>th</w:t>
      </w:r>
      <w:r w:rsidRPr="43B225DE">
        <w:rPr>
          <w:rFonts w:ascii="Calibri" w:eastAsia="Calibri" w:hAnsi="Calibri" w:cs="Calibri"/>
          <w:lang w:val="en-GB"/>
        </w:rPr>
        <w:t xml:space="preserve"> June 2020 your son/daughter will be completing their internal assessed investigations.</w:t>
      </w:r>
      <w:r w:rsidR="76F044FC" w:rsidRPr="1FEEB080">
        <w:rPr>
          <w:rFonts w:ascii="Calibri" w:eastAsia="Calibri" w:hAnsi="Calibri" w:cs="Calibri"/>
          <w:lang w:val="en-GB"/>
        </w:rPr>
        <w:t xml:space="preserve"> </w:t>
      </w:r>
      <w:r w:rsidR="76F044FC" w:rsidRPr="7E7B7422">
        <w:rPr>
          <w:rFonts w:ascii="Calibri" w:eastAsia="Calibri" w:hAnsi="Calibri" w:cs="Calibri"/>
          <w:lang w:val="en-GB"/>
        </w:rPr>
        <w:t>This internal assessment is 20% of the final IB chemistry grade.</w:t>
      </w:r>
    </w:p>
    <w:p w14:paraId="12C9BA7D" w14:textId="2E6CFC39" w:rsidR="211352BC" w:rsidRDefault="211352BC" w:rsidP="211352BC">
      <w:pPr>
        <w:rPr>
          <w:rFonts w:ascii="Calibri" w:eastAsia="Calibri" w:hAnsi="Calibri" w:cs="Calibri"/>
          <w:lang w:val="en-GB"/>
        </w:rPr>
      </w:pPr>
    </w:p>
    <w:p w14:paraId="50F38D2E" w14:textId="1EF09488" w:rsidR="231A3064" w:rsidRDefault="231A3064" w:rsidP="211352BC">
      <w:pPr>
        <w:rPr>
          <w:rFonts w:ascii="Calibri" w:eastAsia="Calibri" w:hAnsi="Calibri" w:cs="Calibri"/>
          <w:lang w:val="en-GB"/>
        </w:rPr>
      </w:pPr>
      <w:r w:rsidRPr="211352BC">
        <w:rPr>
          <w:rFonts w:ascii="Calibri" w:eastAsia="Calibri" w:hAnsi="Calibri" w:cs="Calibri"/>
          <w:lang w:val="en-GB"/>
        </w:rPr>
        <w:t xml:space="preserve">A summary of </w:t>
      </w:r>
      <w:r w:rsidRPr="0435A003">
        <w:rPr>
          <w:rFonts w:ascii="Calibri" w:eastAsia="Calibri" w:hAnsi="Calibri" w:cs="Calibri"/>
          <w:lang w:val="en-GB"/>
        </w:rPr>
        <w:t>activities as below</w:t>
      </w:r>
      <w:r w:rsidRPr="0EF82FA9">
        <w:rPr>
          <w:rFonts w:ascii="Calibri" w:eastAsia="Calibri" w:hAnsi="Calibri" w:cs="Calibri"/>
          <w:lang w:val="en-GB"/>
        </w:rPr>
        <w:t>:</w:t>
      </w:r>
    </w:p>
    <w:p w14:paraId="3656B9AB" w14:textId="77777777" w:rsidR="00D16A54" w:rsidRDefault="00D16A54" w:rsidP="00FD4E86">
      <w:pPr>
        <w:rPr>
          <w:lang w:val="en-GB"/>
        </w:rPr>
      </w:pPr>
    </w:p>
    <w:tbl>
      <w:tblPr>
        <w:tblStyle w:val="TableGrid"/>
        <w:tblW w:w="0" w:type="auto"/>
        <w:tblLayout w:type="fixed"/>
        <w:tblLook w:val="04A0" w:firstRow="1" w:lastRow="0" w:firstColumn="1" w:lastColumn="0" w:noHBand="0" w:noVBand="1"/>
      </w:tblPr>
      <w:tblGrid>
        <w:gridCol w:w="5236"/>
        <w:gridCol w:w="5236"/>
      </w:tblGrid>
      <w:tr w:rsidR="7C9E48F6" w14:paraId="46CAA006" w14:textId="77777777" w:rsidTr="7C9E48F6">
        <w:tc>
          <w:tcPr>
            <w:tcW w:w="5236" w:type="dxa"/>
          </w:tcPr>
          <w:p w14:paraId="5A5D5144" w14:textId="3891DD89" w:rsidR="7C9E48F6" w:rsidRDefault="7C9E48F6">
            <w:r w:rsidRPr="7C9E48F6">
              <w:rPr>
                <w:rFonts w:ascii="Calibri" w:eastAsia="Calibri" w:hAnsi="Calibri" w:cs="Calibri"/>
                <w:b/>
                <w:bCs/>
                <w:lang w:val="en-GB"/>
              </w:rPr>
              <w:t>Key dates or Week/commencing</w:t>
            </w:r>
          </w:p>
        </w:tc>
        <w:tc>
          <w:tcPr>
            <w:tcW w:w="5236" w:type="dxa"/>
          </w:tcPr>
          <w:p w14:paraId="0F8FC264" w14:textId="3FD069D8" w:rsidR="7C9E48F6" w:rsidRDefault="7C9E48F6">
            <w:r w:rsidRPr="7C9E48F6">
              <w:rPr>
                <w:rFonts w:ascii="Calibri" w:eastAsia="Calibri" w:hAnsi="Calibri" w:cs="Calibri"/>
                <w:b/>
                <w:bCs/>
                <w:lang w:val="en-GB"/>
              </w:rPr>
              <w:t xml:space="preserve">Internal Investigation Activity/Event </w:t>
            </w:r>
          </w:p>
        </w:tc>
      </w:tr>
      <w:tr w:rsidR="7C9E48F6" w14:paraId="3966D16F" w14:textId="77777777" w:rsidTr="7C9E48F6">
        <w:tc>
          <w:tcPr>
            <w:tcW w:w="5236" w:type="dxa"/>
          </w:tcPr>
          <w:p w14:paraId="6E9CE5DB" w14:textId="76124A52" w:rsidR="7C9E48F6" w:rsidRDefault="7C9E48F6">
            <w:r w:rsidRPr="7C9E48F6">
              <w:rPr>
                <w:rFonts w:ascii="Calibri" w:eastAsia="Calibri" w:hAnsi="Calibri" w:cs="Calibri"/>
                <w:b/>
                <w:bCs/>
                <w:lang w:val="en-GB"/>
              </w:rPr>
              <w:t xml:space="preserve">Week/Commencing: </w:t>
            </w:r>
            <w:r w:rsidRPr="7C9E48F6">
              <w:rPr>
                <w:rFonts w:ascii="Calibri" w:eastAsia="Calibri" w:hAnsi="Calibri" w:cs="Calibri"/>
                <w:lang w:val="en-GB"/>
              </w:rPr>
              <w:t>1st June 2020</w:t>
            </w:r>
          </w:p>
        </w:tc>
        <w:tc>
          <w:tcPr>
            <w:tcW w:w="5236" w:type="dxa"/>
          </w:tcPr>
          <w:p w14:paraId="43B058CE" w14:textId="65791DF8" w:rsidR="7C9E48F6" w:rsidRDefault="7C9E48F6">
            <w:r w:rsidRPr="7C9E48F6">
              <w:rPr>
                <w:rFonts w:ascii="Calibri" w:eastAsia="Calibri" w:hAnsi="Calibri" w:cs="Calibri"/>
                <w:lang w:val="en-GB"/>
              </w:rPr>
              <w:t>Completing the experimental investigation</w:t>
            </w:r>
          </w:p>
        </w:tc>
      </w:tr>
      <w:tr w:rsidR="7C9E48F6" w14:paraId="076B0FF2" w14:textId="77777777" w:rsidTr="7C9E48F6">
        <w:tc>
          <w:tcPr>
            <w:tcW w:w="5236" w:type="dxa"/>
          </w:tcPr>
          <w:p w14:paraId="3D273B10" w14:textId="5FCA2FA4" w:rsidR="7C9E48F6" w:rsidRDefault="7C9E48F6">
            <w:r w:rsidRPr="7C9E48F6">
              <w:rPr>
                <w:rFonts w:ascii="Calibri" w:eastAsia="Calibri" w:hAnsi="Calibri" w:cs="Calibri"/>
                <w:b/>
                <w:bCs/>
                <w:lang w:val="en-GB"/>
              </w:rPr>
              <w:t>Week/Commencing</w:t>
            </w:r>
            <w:proofErr w:type="gramStart"/>
            <w:r w:rsidRPr="7C9E48F6">
              <w:rPr>
                <w:rFonts w:ascii="Calibri" w:eastAsia="Calibri" w:hAnsi="Calibri" w:cs="Calibri"/>
                <w:b/>
                <w:bCs/>
                <w:lang w:val="en-GB"/>
              </w:rPr>
              <w:t>::</w:t>
            </w:r>
            <w:proofErr w:type="gramEnd"/>
            <w:r w:rsidRPr="7C9E48F6">
              <w:rPr>
                <w:rFonts w:ascii="Calibri" w:eastAsia="Calibri" w:hAnsi="Calibri" w:cs="Calibri"/>
                <w:lang w:val="en-GB"/>
              </w:rPr>
              <w:t xml:space="preserve"> Monday 8, June 2020. </w:t>
            </w:r>
          </w:p>
        </w:tc>
        <w:tc>
          <w:tcPr>
            <w:tcW w:w="5236" w:type="dxa"/>
          </w:tcPr>
          <w:p w14:paraId="026620CC" w14:textId="38561E12" w:rsidR="7C9E48F6" w:rsidRDefault="7C9E48F6">
            <w:r w:rsidRPr="7C9E48F6">
              <w:rPr>
                <w:rFonts w:ascii="Calibri" w:eastAsia="Calibri" w:hAnsi="Calibri" w:cs="Calibri"/>
                <w:lang w:val="en-GB"/>
              </w:rPr>
              <w:t>Completing the experimental investigation</w:t>
            </w:r>
          </w:p>
        </w:tc>
      </w:tr>
      <w:tr w:rsidR="7C9E48F6" w14:paraId="34BB0216" w14:textId="77777777" w:rsidTr="7C9E48F6">
        <w:tc>
          <w:tcPr>
            <w:tcW w:w="5236" w:type="dxa"/>
          </w:tcPr>
          <w:p w14:paraId="08E4136B" w14:textId="13AE29A2" w:rsidR="7C9E48F6" w:rsidRDefault="7C9E48F6">
            <w:r w:rsidRPr="7C9E48F6">
              <w:rPr>
                <w:rFonts w:ascii="Calibri" w:eastAsia="Calibri" w:hAnsi="Calibri" w:cs="Calibri"/>
                <w:b/>
                <w:bCs/>
                <w:lang w:val="en-GB"/>
              </w:rPr>
              <w:t>Key Date:</w:t>
            </w:r>
            <w:r w:rsidRPr="7C9E48F6">
              <w:rPr>
                <w:rFonts w:ascii="Calibri" w:eastAsia="Calibri" w:hAnsi="Calibri" w:cs="Calibri"/>
                <w:lang w:val="en-GB"/>
              </w:rPr>
              <w:t xml:space="preserve"> 22</w:t>
            </w:r>
            <w:r w:rsidRPr="7C9E48F6">
              <w:rPr>
                <w:rFonts w:ascii="Calibri" w:eastAsia="Calibri" w:hAnsi="Calibri" w:cs="Calibri"/>
                <w:vertAlign w:val="superscript"/>
                <w:lang w:val="en-GB"/>
              </w:rPr>
              <w:t>nd</w:t>
            </w:r>
            <w:r w:rsidRPr="7C9E48F6">
              <w:rPr>
                <w:rFonts w:ascii="Calibri" w:eastAsia="Calibri" w:hAnsi="Calibri" w:cs="Calibri"/>
                <w:lang w:val="en-GB"/>
              </w:rPr>
              <w:t xml:space="preserve"> June 2020</w:t>
            </w:r>
          </w:p>
          <w:p w14:paraId="00B114C8" w14:textId="6B3799BB" w:rsidR="7C9E48F6" w:rsidRDefault="7C9E48F6">
            <w:r w:rsidRPr="7C9E48F6">
              <w:rPr>
                <w:rFonts w:ascii="Calibri" w:eastAsia="Calibri" w:hAnsi="Calibri" w:cs="Calibri"/>
                <w:lang w:val="en-GB"/>
              </w:rPr>
              <w:t xml:space="preserve"> </w:t>
            </w:r>
          </w:p>
        </w:tc>
        <w:tc>
          <w:tcPr>
            <w:tcW w:w="5236" w:type="dxa"/>
          </w:tcPr>
          <w:p w14:paraId="281AB507" w14:textId="161BF132" w:rsidR="7C9E48F6" w:rsidRDefault="7C9E48F6">
            <w:r w:rsidRPr="7C9E48F6">
              <w:rPr>
                <w:rFonts w:ascii="Calibri" w:eastAsia="Calibri" w:hAnsi="Calibri" w:cs="Calibri"/>
                <w:lang w:val="en-GB"/>
              </w:rPr>
              <w:t xml:space="preserve">Submission of the </w:t>
            </w:r>
            <w:r w:rsidRPr="7C9E48F6">
              <w:rPr>
                <w:rFonts w:ascii="Calibri" w:eastAsia="Calibri" w:hAnsi="Calibri" w:cs="Calibri"/>
                <w:b/>
                <w:bCs/>
                <w:i/>
                <w:iCs/>
                <w:lang w:val="en-GB"/>
              </w:rPr>
              <w:t xml:space="preserve">first complete draft </w:t>
            </w:r>
          </w:p>
        </w:tc>
      </w:tr>
      <w:tr w:rsidR="7C9E48F6" w14:paraId="4CCD56FE" w14:textId="77777777" w:rsidTr="7C9E48F6">
        <w:tc>
          <w:tcPr>
            <w:tcW w:w="5236" w:type="dxa"/>
          </w:tcPr>
          <w:p w14:paraId="48B3E246" w14:textId="3B5BB6CB" w:rsidR="7C9E48F6" w:rsidRDefault="7C9E48F6">
            <w:r w:rsidRPr="7C9E48F6">
              <w:rPr>
                <w:rFonts w:ascii="Calibri" w:eastAsia="Calibri" w:hAnsi="Calibri" w:cs="Calibri"/>
                <w:b/>
                <w:bCs/>
                <w:lang w:val="en-GB"/>
              </w:rPr>
              <w:t xml:space="preserve">Week/Commencing: </w:t>
            </w:r>
            <w:r w:rsidRPr="7C9E48F6">
              <w:rPr>
                <w:rFonts w:ascii="Calibri" w:eastAsia="Calibri" w:hAnsi="Calibri" w:cs="Calibri"/>
                <w:lang w:val="en-GB"/>
              </w:rPr>
              <w:t>29</w:t>
            </w:r>
            <w:r w:rsidRPr="7C9E48F6">
              <w:rPr>
                <w:rFonts w:ascii="Calibri" w:eastAsia="Calibri" w:hAnsi="Calibri" w:cs="Calibri"/>
                <w:vertAlign w:val="superscript"/>
                <w:lang w:val="en-GB"/>
              </w:rPr>
              <w:t>th</w:t>
            </w:r>
            <w:r w:rsidRPr="7C9E48F6">
              <w:rPr>
                <w:rFonts w:ascii="Calibri" w:eastAsia="Calibri" w:hAnsi="Calibri" w:cs="Calibri"/>
                <w:lang w:val="en-GB"/>
              </w:rPr>
              <w:t xml:space="preserve"> June 2020</w:t>
            </w:r>
          </w:p>
          <w:p w14:paraId="7CA1F971" w14:textId="2E7D6B40" w:rsidR="7C9E48F6" w:rsidRDefault="7C9E48F6">
            <w:r w:rsidRPr="7C9E48F6">
              <w:rPr>
                <w:rFonts w:ascii="Calibri" w:eastAsia="Calibri" w:hAnsi="Calibri" w:cs="Calibri"/>
                <w:lang w:val="en-GB"/>
              </w:rPr>
              <w:t xml:space="preserve"> </w:t>
            </w:r>
          </w:p>
        </w:tc>
        <w:tc>
          <w:tcPr>
            <w:tcW w:w="5236" w:type="dxa"/>
          </w:tcPr>
          <w:p w14:paraId="1E2BD361" w14:textId="63CC9569" w:rsidR="7C9E48F6" w:rsidRDefault="7C9E48F6">
            <w:r w:rsidRPr="7C9E48F6">
              <w:rPr>
                <w:rFonts w:ascii="Calibri" w:eastAsia="Calibri" w:hAnsi="Calibri" w:cs="Calibri"/>
                <w:lang w:val="en-GB"/>
              </w:rPr>
              <w:t xml:space="preserve">Full verbal and written feedback on the first complete draft in one to one </w:t>
            </w:r>
            <w:r w:rsidR="6988F4BB" w:rsidRPr="3C950911">
              <w:rPr>
                <w:rFonts w:ascii="Calibri" w:eastAsia="Calibri" w:hAnsi="Calibri" w:cs="Calibri"/>
                <w:lang w:val="en-GB"/>
              </w:rPr>
              <w:t>session</w:t>
            </w:r>
          </w:p>
        </w:tc>
      </w:tr>
      <w:tr w:rsidR="7C9E48F6" w14:paraId="254D33BB" w14:textId="77777777" w:rsidTr="7C9E48F6">
        <w:tc>
          <w:tcPr>
            <w:tcW w:w="5236" w:type="dxa"/>
          </w:tcPr>
          <w:p w14:paraId="1C4F55A8" w14:textId="3EADDF4D" w:rsidR="7C9E48F6" w:rsidRDefault="7C9E48F6">
            <w:r w:rsidRPr="7C9E48F6">
              <w:rPr>
                <w:rFonts w:ascii="Calibri" w:eastAsia="Calibri" w:hAnsi="Calibri" w:cs="Calibri"/>
                <w:b/>
                <w:bCs/>
                <w:lang w:val="en-GB"/>
              </w:rPr>
              <w:t>IA Workshop Day</w:t>
            </w:r>
          </w:p>
        </w:tc>
        <w:tc>
          <w:tcPr>
            <w:tcW w:w="5236" w:type="dxa"/>
          </w:tcPr>
          <w:p w14:paraId="0E0E5166" w14:textId="2308140D" w:rsidR="7C9E48F6" w:rsidRDefault="7C9E48F6">
            <w:r w:rsidRPr="7C9E48F6">
              <w:rPr>
                <w:rFonts w:ascii="Calibri" w:eastAsia="Calibri" w:hAnsi="Calibri" w:cs="Calibri"/>
                <w:lang w:val="en-GB"/>
              </w:rPr>
              <w:t>Wednesday 1, July 2020</w:t>
            </w:r>
          </w:p>
        </w:tc>
      </w:tr>
      <w:tr w:rsidR="7C9E48F6" w14:paraId="71262D31" w14:textId="77777777" w:rsidTr="7C9E48F6">
        <w:tc>
          <w:tcPr>
            <w:tcW w:w="5236" w:type="dxa"/>
          </w:tcPr>
          <w:p w14:paraId="75571030" w14:textId="500779D3" w:rsidR="7C9E48F6" w:rsidRDefault="7C9E48F6">
            <w:r w:rsidRPr="7C9E48F6">
              <w:rPr>
                <w:rFonts w:ascii="Calibri" w:eastAsia="Calibri" w:hAnsi="Calibri" w:cs="Calibri"/>
                <w:b/>
                <w:bCs/>
                <w:lang w:val="en-GB"/>
              </w:rPr>
              <w:t>Key Date:</w:t>
            </w:r>
            <w:r w:rsidRPr="7C9E48F6">
              <w:rPr>
                <w:rFonts w:ascii="Calibri" w:eastAsia="Calibri" w:hAnsi="Calibri" w:cs="Calibri"/>
                <w:lang w:val="en-GB"/>
              </w:rPr>
              <w:t xml:space="preserve"> Friday 4, September 2020</w:t>
            </w:r>
          </w:p>
        </w:tc>
        <w:tc>
          <w:tcPr>
            <w:tcW w:w="5236" w:type="dxa"/>
          </w:tcPr>
          <w:p w14:paraId="0F513C4C" w14:textId="7C58B449" w:rsidR="7C9E48F6" w:rsidRDefault="7C9E48F6">
            <w:r w:rsidRPr="7C9E48F6">
              <w:rPr>
                <w:rFonts w:ascii="Calibri" w:eastAsia="Calibri" w:hAnsi="Calibri" w:cs="Calibri"/>
                <w:lang w:val="en-GB"/>
              </w:rPr>
              <w:t>Submission of the</w:t>
            </w:r>
            <w:r w:rsidRPr="7C9E48F6">
              <w:rPr>
                <w:rFonts w:ascii="Calibri" w:eastAsia="Calibri" w:hAnsi="Calibri" w:cs="Calibri"/>
                <w:b/>
                <w:bCs/>
                <w:i/>
                <w:iCs/>
                <w:lang w:val="en-GB"/>
              </w:rPr>
              <w:t xml:space="preserve"> final</w:t>
            </w:r>
            <w:r w:rsidRPr="7C9E48F6">
              <w:rPr>
                <w:rFonts w:ascii="Calibri" w:eastAsia="Calibri" w:hAnsi="Calibri" w:cs="Calibri"/>
                <w:lang w:val="en-GB"/>
              </w:rPr>
              <w:t xml:space="preserve"> version</w:t>
            </w:r>
          </w:p>
        </w:tc>
      </w:tr>
    </w:tbl>
    <w:p w14:paraId="014EDB86" w14:textId="6F1A320D" w:rsidR="005E5125" w:rsidRPr="005E5125" w:rsidRDefault="005E5125" w:rsidP="005E5125">
      <w:pPr>
        <w:rPr>
          <w:lang w:val="en-GB"/>
        </w:rPr>
      </w:pPr>
    </w:p>
    <w:p w14:paraId="387BE6B6" w14:textId="47B06217" w:rsidR="35564F65" w:rsidRDefault="35564F65" w:rsidP="35564F65">
      <w:pPr>
        <w:rPr>
          <w:lang w:val="en-GB"/>
        </w:rPr>
      </w:pPr>
    </w:p>
    <w:p w14:paraId="68D10E79" w14:textId="4792813F" w:rsidR="74BAF10A" w:rsidRDefault="74BAF10A" w:rsidP="5438A7C8">
      <w:pPr>
        <w:rPr>
          <w:lang w:val="en-GB"/>
        </w:rPr>
      </w:pPr>
      <w:r w:rsidRPr="509E346B">
        <w:rPr>
          <w:lang w:val="en-GB"/>
        </w:rPr>
        <w:t xml:space="preserve">Chemistry is a </w:t>
      </w:r>
      <w:r w:rsidRPr="6A6ED38E">
        <w:rPr>
          <w:lang w:val="en-GB"/>
        </w:rPr>
        <w:t>practical science and every</w:t>
      </w:r>
      <w:r w:rsidRPr="397DBF4D">
        <w:rPr>
          <w:lang w:val="en-GB"/>
        </w:rPr>
        <w:t xml:space="preserve"> effort has been made to support your </w:t>
      </w:r>
      <w:r w:rsidRPr="04BC502C">
        <w:rPr>
          <w:lang w:val="en-GB"/>
        </w:rPr>
        <w:t xml:space="preserve">child during this process, </w:t>
      </w:r>
      <w:r w:rsidRPr="19B33E85">
        <w:rPr>
          <w:lang w:val="en-GB"/>
        </w:rPr>
        <w:t xml:space="preserve">therefore their attendance for each of the sessions </w:t>
      </w:r>
      <w:r w:rsidR="51FAF27A" w:rsidRPr="3C950911">
        <w:rPr>
          <w:lang w:val="en-GB"/>
        </w:rPr>
        <w:t>stated</w:t>
      </w:r>
      <w:r w:rsidRPr="3C950911">
        <w:rPr>
          <w:lang w:val="en-GB"/>
        </w:rPr>
        <w:t xml:space="preserve"> </w:t>
      </w:r>
      <w:r w:rsidRPr="585DCCD1">
        <w:rPr>
          <w:lang w:val="en-GB"/>
        </w:rPr>
        <w:t xml:space="preserve">is required. </w:t>
      </w:r>
      <w:r w:rsidRPr="67EB7C0C">
        <w:rPr>
          <w:lang w:val="en-GB"/>
        </w:rPr>
        <w:t xml:space="preserve">If your son/daughter is unable to complete this assessment during </w:t>
      </w:r>
      <w:r w:rsidR="59934EC3" w:rsidRPr="3C950911">
        <w:rPr>
          <w:lang w:val="en-GB"/>
        </w:rPr>
        <w:t>the</w:t>
      </w:r>
      <w:r w:rsidRPr="67EB7C0C">
        <w:rPr>
          <w:lang w:val="en-GB"/>
        </w:rPr>
        <w:t xml:space="preserve"> summer term</w:t>
      </w:r>
      <w:r w:rsidR="666E5F46" w:rsidRPr="3C950911">
        <w:rPr>
          <w:lang w:val="en-GB"/>
        </w:rPr>
        <w:t>;</w:t>
      </w:r>
      <w:r w:rsidRPr="23E30B57">
        <w:rPr>
          <w:lang w:val="en-GB"/>
        </w:rPr>
        <w:t xml:space="preserve"> they will be under considerable </w:t>
      </w:r>
      <w:r w:rsidRPr="10DB8950">
        <w:rPr>
          <w:lang w:val="en-GB"/>
        </w:rPr>
        <w:t xml:space="preserve">pressure to complete </w:t>
      </w:r>
      <w:r w:rsidR="5E3E2496" w:rsidRPr="3C2C02BC">
        <w:rPr>
          <w:lang w:val="en-GB"/>
        </w:rPr>
        <w:t xml:space="preserve">their </w:t>
      </w:r>
      <w:r w:rsidR="4C3BFC11" w:rsidRPr="3C950911">
        <w:rPr>
          <w:lang w:val="en-GB"/>
        </w:rPr>
        <w:t>investigation</w:t>
      </w:r>
      <w:r w:rsidR="0A80BCA6" w:rsidRPr="3C950911">
        <w:rPr>
          <w:lang w:val="en-GB"/>
        </w:rPr>
        <w:t>s</w:t>
      </w:r>
      <w:r w:rsidR="4C3BFC11" w:rsidRPr="3C950911">
        <w:rPr>
          <w:lang w:val="en-GB"/>
        </w:rPr>
        <w:t xml:space="preserve"> in Year 13</w:t>
      </w:r>
      <w:r w:rsidR="77EE712D" w:rsidRPr="3C950911">
        <w:rPr>
          <w:lang w:val="en-GB"/>
        </w:rPr>
        <w:t>,</w:t>
      </w:r>
      <w:r w:rsidR="4C3BFC11" w:rsidRPr="3C950911">
        <w:rPr>
          <w:lang w:val="en-GB"/>
        </w:rPr>
        <w:t xml:space="preserve"> with a much heavier</w:t>
      </w:r>
      <w:r w:rsidR="5E3E2496" w:rsidRPr="04F39681">
        <w:rPr>
          <w:lang w:val="en-GB"/>
        </w:rPr>
        <w:t xml:space="preserve"> workload. </w:t>
      </w:r>
      <w:r w:rsidR="055CBFC5" w:rsidRPr="36ECBA5B">
        <w:rPr>
          <w:lang w:val="en-GB"/>
        </w:rPr>
        <w:t xml:space="preserve">The </w:t>
      </w:r>
      <w:r w:rsidR="5C3D10F3" w:rsidRPr="3C950911">
        <w:rPr>
          <w:lang w:val="en-GB"/>
        </w:rPr>
        <w:t xml:space="preserve">IB </w:t>
      </w:r>
      <w:r w:rsidR="055CBFC5" w:rsidRPr="36ECBA5B">
        <w:rPr>
          <w:lang w:val="en-GB"/>
        </w:rPr>
        <w:t xml:space="preserve">chemistry </w:t>
      </w:r>
      <w:r w:rsidR="5C3D10F3" w:rsidRPr="3C950911">
        <w:rPr>
          <w:lang w:val="en-GB"/>
        </w:rPr>
        <w:t>team</w:t>
      </w:r>
      <w:r w:rsidR="055CBFC5" w:rsidRPr="36ECBA5B">
        <w:rPr>
          <w:lang w:val="en-GB"/>
        </w:rPr>
        <w:t xml:space="preserve"> hope</w:t>
      </w:r>
      <w:r w:rsidR="4CEE21E2" w:rsidRPr="46B9E31A">
        <w:rPr>
          <w:lang w:val="en-GB"/>
        </w:rPr>
        <w:t xml:space="preserve"> you can </w:t>
      </w:r>
      <w:r w:rsidR="1BE42712" w:rsidRPr="75006392">
        <w:rPr>
          <w:lang w:val="en-GB"/>
        </w:rPr>
        <w:t xml:space="preserve">with us </w:t>
      </w:r>
      <w:r w:rsidR="6A402055" w:rsidRPr="3C950911">
        <w:rPr>
          <w:lang w:val="en-GB"/>
        </w:rPr>
        <w:t>in</w:t>
      </w:r>
      <w:r w:rsidR="4CEE21E2" w:rsidRPr="3C950911">
        <w:rPr>
          <w:lang w:val="en-GB"/>
        </w:rPr>
        <w:t xml:space="preserve"> support</w:t>
      </w:r>
      <w:r w:rsidR="3262E025" w:rsidRPr="3C950911">
        <w:rPr>
          <w:lang w:val="en-GB"/>
        </w:rPr>
        <w:t>ing</w:t>
      </w:r>
      <w:r w:rsidR="4CEE21E2" w:rsidRPr="46B9E31A">
        <w:rPr>
          <w:lang w:val="en-GB"/>
        </w:rPr>
        <w:t xml:space="preserve"> </w:t>
      </w:r>
      <w:r w:rsidR="23AB5DCA" w:rsidRPr="75006392">
        <w:rPr>
          <w:lang w:val="en-GB"/>
        </w:rPr>
        <w:t>your child during</w:t>
      </w:r>
      <w:r w:rsidR="4CEE21E2" w:rsidRPr="75006392">
        <w:rPr>
          <w:lang w:val="en-GB"/>
        </w:rPr>
        <w:t xml:space="preserve"> </w:t>
      </w:r>
      <w:r w:rsidR="6D82E4E2" w:rsidRPr="43A6F537">
        <w:rPr>
          <w:lang w:val="en-GB"/>
        </w:rPr>
        <w:t xml:space="preserve">this time. </w:t>
      </w:r>
      <w:r w:rsidR="2C610DEE" w:rsidRPr="3C950911">
        <w:rPr>
          <w:lang w:val="en-GB"/>
        </w:rPr>
        <w:t>Please d</w:t>
      </w:r>
      <w:r w:rsidR="759D0272" w:rsidRPr="3C950911">
        <w:rPr>
          <w:lang w:val="en-GB"/>
        </w:rPr>
        <w:t>o</w:t>
      </w:r>
      <w:r w:rsidR="759D0272" w:rsidRPr="35564F65">
        <w:rPr>
          <w:lang w:val="en-GB"/>
        </w:rPr>
        <w:t xml:space="preserve"> not hesitate to contact me at </w:t>
      </w:r>
      <w:hyperlink r:id="rId9">
        <w:r w:rsidR="759D0272" w:rsidRPr="35564F65">
          <w:rPr>
            <w:rStyle w:val="Hyperlink"/>
            <w:lang w:val="en-GB"/>
          </w:rPr>
          <w:t>susan.john@thebritishschool.pl</w:t>
        </w:r>
      </w:hyperlink>
    </w:p>
    <w:p w14:paraId="0574C0CB" w14:textId="6FB499B9" w:rsidR="222FD028" w:rsidRDefault="222FD028" w:rsidP="222FD028">
      <w:pPr>
        <w:rPr>
          <w:lang w:val="en-GB"/>
        </w:rPr>
      </w:pPr>
    </w:p>
    <w:p w14:paraId="30E071F3" w14:textId="59F62325" w:rsidR="35564F65" w:rsidRDefault="35564F65" w:rsidP="35564F65">
      <w:pPr>
        <w:rPr>
          <w:u w:val="single"/>
          <w:lang w:val="en-GB"/>
        </w:rPr>
      </w:pPr>
    </w:p>
    <w:p w14:paraId="42F88066" w14:textId="2DF1F2E1" w:rsidR="00D16A54" w:rsidRPr="009D0C84" w:rsidRDefault="00D16A54" w:rsidP="00FD4E86">
      <w:pPr>
        <w:rPr>
          <w:u w:val="single"/>
          <w:lang w:val="en-GB"/>
        </w:rPr>
      </w:pPr>
      <w:r w:rsidRPr="009D0C84">
        <w:rPr>
          <w:u w:val="single"/>
          <w:lang w:val="en-GB"/>
        </w:rPr>
        <w:t>Physics</w:t>
      </w:r>
    </w:p>
    <w:p w14:paraId="11DF7B5E" w14:textId="54F30502" w:rsidR="00814A54" w:rsidRDefault="2C2D1546" w:rsidP="00FD4E86">
      <w:pPr>
        <w:rPr>
          <w:lang w:val="en-GB"/>
        </w:rPr>
      </w:pPr>
      <w:r w:rsidRPr="7EE9F767">
        <w:rPr>
          <w:lang w:val="en-GB"/>
        </w:rPr>
        <w:t xml:space="preserve">In </w:t>
      </w:r>
      <w:r w:rsidR="00F26DDB">
        <w:rPr>
          <w:lang w:val="en-GB"/>
        </w:rPr>
        <w:t>p</w:t>
      </w:r>
      <w:r w:rsidRPr="7EE9F767">
        <w:rPr>
          <w:lang w:val="en-GB"/>
        </w:rPr>
        <w:t>hysics</w:t>
      </w:r>
      <w:r w:rsidR="00403CFB">
        <w:rPr>
          <w:lang w:val="en-GB"/>
        </w:rPr>
        <w:t>,</w:t>
      </w:r>
      <w:r w:rsidR="006F3B42">
        <w:rPr>
          <w:lang w:val="en-GB"/>
        </w:rPr>
        <w:t xml:space="preserve"> </w:t>
      </w:r>
      <w:r w:rsidR="00F27237">
        <w:rPr>
          <w:lang w:val="en-GB"/>
        </w:rPr>
        <w:t>from 1</w:t>
      </w:r>
      <w:r w:rsidR="00F27237" w:rsidRPr="00F27237">
        <w:rPr>
          <w:vertAlign w:val="superscript"/>
          <w:lang w:val="en-GB"/>
        </w:rPr>
        <w:t>st</w:t>
      </w:r>
      <w:r w:rsidR="00F27237">
        <w:rPr>
          <w:lang w:val="en-GB"/>
        </w:rPr>
        <w:t xml:space="preserve"> June</w:t>
      </w:r>
      <w:r w:rsidR="00403CFB">
        <w:rPr>
          <w:lang w:val="en-GB"/>
        </w:rPr>
        <w:t>,</w:t>
      </w:r>
      <w:r w:rsidR="00F27237">
        <w:rPr>
          <w:lang w:val="en-GB"/>
        </w:rPr>
        <w:t xml:space="preserve"> time will be dedicated to conducting and writing up their</w:t>
      </w:r>
      <w:r w:rsidR="00403CFB">
        <w:rPr>
          <w:lang w:val="en-GB"/>
        </w:rPr>
        <w:t xml:space="preserve"> </w:t>
      </w:r>
      <w:r w:rsidR="00F26DDB">
        <w:rPr>
          <w:lang w:val="en-GB"/>
        </w:rPr>
        <w:t>p</w:t>
      </w:r>
      <w:r w:rsidR="00403CFB">
        <w:rPr>
          <w:lang w:val="en-GB"/>
        </w:rPr>
        <w:t>hysics</w:t>
      </w:r>
      <w:r w:rsidR="00F27237">
        <w:rPr>
          <w:lang w:val="en-GB"/>
        </w:rPr>
        <w:t xml:space="preserve"> IAs. </w:t>
      </w:r>
      <w:r w:rsidR="450377B7" w:rsidRPr="157B200E">
        <w:rPr>
          <w:lang w:val="en-GB"/>
        </w:rPr>
        <w:t>Some</w:t>
      </w:r>
      <w:r w:rsidRPr="7EE9F767">
        <w:rPr>
          <w:lang w:val="en-GB"/>
        </w:rPr>
        <w:t xml:space="preserve"> students have adapted their IA experiments so that they can be </w:t>
      </w:r>
      <w:r w:rsidRPr="607F09DD">
        <w:rPr>
          <w:lang w:val="en-GB"/>
        </w:rPr>
        <w:t>conducted at home which shows excellent initiative and personal engagement with their chosen topic</w:t>
      </w:r>
      <w:r w:rsidR="003B5ACB">
        <w:rPr>
          <w:lang w:val="en-GB"/>
        </w:rPr>
        <w:t xml:space="preserve"> as well as a great deal of personal responsibility. I will continue to </w:t>
      </w:r>
      <w:r w:rsidR="00403CFB">
        <w:rPr>
          <w:lang w:val="en-GB"/>
        </w:rPr>
        <w:t>liaise</w:t>
      </w:r>
      <w:r w:rsidR="003B5ACB">
        <w:rPr>
          <w:lang w:val="en-GB"/>
        </w:rPr>
        <w:t xml:space="preserve"> with students at home as needed over the course of these weeks</w:t>
      </w:r>
      <w:r w:rsidR="00403CFB">
        <w:rPr>
          <w:lang w:val="en-GB"/>
        </w:rPr>
        <w:t xml:space="preserve"> to ensure they are appropriately supported in their data collection and subsequent analy</w:t>
      </w:r>
      <w:r w:rsidR="00F26DDB">
        <w:rPr>
          <w:lang w:val="en-GB"/>
        </w:rPr>
        <w:t>sis</w:t>
      </w:r>
      <w:r w:rsidR="00403CFB">
        <w:rPr>
          <w:lang w:val="en-GB"/>
        </w:rPr>
        <w:t xml:space="preserve"> of data.</w:t>
      </w:r>
      <w:r w:rsidR="0042019C">
        <w:rPr>
          <w:lang w:val="en-GB"/>
        </w:rPr>
        <w:t xml:space="preserve"> </w:t>
      </w:r>
      <w:r w:rsidR="0042019C" w:rsidRPr="0056653D">
        <w:rPr>
          <w:lang w:val="en-GB"/>
        </w:rPr>
        <w:t xml:space="preserve">This internal assessment is 20% of the final IB </w:t>
      </w:r>
      <w:r w:rsidR="0042019C">
        <w:rPr>
          <w:lang w:val="en-GB"/>
        </w:rPr>
        <w:t>physics</w:t>
      </w:r>
      <w:r w:rsidR="0042019C" w:rsidRPr="0056653D">
        <w:rPr>
          <w:lang w:val="en-GB"/>
        </w:rPr>
        <w:t xml:space="preserve"> grade</w:t>
      </w:r>
      <w:r w:rsidR="0042019C">
        <w:rPr>
          <w:lang w:val="en-GB"/>
        </w:rPr>
        <w:t xml:space="preserve"> so regardless of where </w:t>
      </w:r>
      <w:r w:rsidR="00BA4628">
        <w:rPr>
          <w:lang w:val="en-GB"/>
        </w:rPr>
        <w:t>students collect your data.</w:t>
      </w:r>
      <w:r w:rsidR="00112CB6">
        <w:rPr>
          <w:lang w:val="en-GB"/>
        </w:rPr>
        <w:t xml:space="preserve"> </w:t>
      </w:r>
    </w:p>
    <w:p w14:paraId="374D3732" w14:textId="77777777" w:rsidR="00814A54" w:rsidRDefault="00814A54" w:rsidP="00FD4E86">
      <w:pPr>
        <w:rPr>
          <w:lang w:val="en-GB"/>
        </w:rPr>
      </w:pPr>
    </w:p>
    <w:p w14:paraId="45FB0818" w14:textId="35ABC2F4" w:rsidR="00D16A54" w:rsidRDefault="00112CB6" w:rsidP="00FD4E86">
      <w:pPr>
        <w:rPr>
          <w:lang w:val="en-GB"/>
        </w:rPr>
      </w:pPr>
      <w:r>
        <w:rPr>
          <w:lang w:val="en-GB"/>
        </w:rPr>
        <w:t xml:space="preserve">Those students who need access to </w:t>
      </w:r>
      <w:r w:rsidR="00F51C01">
        <w:rPr>
          <w:lang w:val="en-GB"/>
        </w:rPr>
        <w:t>laboratory equipment shou</w:t>
      </w:r>
      <w:r w:rsidR="001C1CCE">
        <w:rPr>
          <w:lang w:val="en-GB"/>
        </w:rPr>
        <w:t>ld already have signed up to be in school to complete their data collection</w:t>
      </w:r>
      <w:r w:rsidR="00F26DDB">
        <w:rPr>
          <w:lang w:val="en-GB"/>
        </w:rPr>
        <w:t xml:space="preserve">. </w:t>
      </w:r>
      <w:r w:rsidR="1F5B02E0" w:rsidRPr="76B759FF">
        <w:rPr>
          <w:lang w:val="en-GB"/>
        </w:rPr>
        <w:t xml:space="preserve">Students </w:t>
      </w:r>
      <w:r w:rsidR="00190C4D">
        <w:rPr>
          <w:lang w:val="en-GB"/>
        </w:rPr>
        <w:t>are anticipated to be in school for their physics IA data collection time on the</w:t>
      </w:r>
      <w:r w:rsidR="00820949">
        <w:rPr>
          <w:lang w:val="en-GB"/>
        </w:rPr>
        <w:t xml:space="preserve"> 19</w:t>
      </w:r>
      <w:r w:rsidR="00820949" w:rsidRPr="00820949">
        <w:rPr>
          <w:vertAlign w:val="superscript"/>
          <w:lang w:val="en-GB"/>
        </w:rPr>
        <w:t>th</w:t>
      </w:r>
      <w:r w:rsidR="00820949">
        <w:rPr>
          <w:lang w:val="en-GB"/>
        </w:rPr>
        <w:t xml:space="preserve"> and 22</w:t>
      </w:r>
      <w:r w:rsidR="00820949" w:rsidRPr="00820949">
        <w:rPr>
          <w:vertAlign w:val="superscript"/>
          <w:lang w:val="en-GB"/>
        </w:rPr>
        <w:t>nd</w:t>
      </w:r>
      <w:r w:rsidR="00820949">
        <w:rPr>
          <w:lang w:val="en-GB"/>
        </w:rPr>
        <w:t xml:space="preserve"> of June</w:t>
      </w:r>
      <w:r w:rsidR="00F26DDB" w:rsidRPr="76B759FF">
        <w:rPr>
          <w:lang w:val="en-GB"/>
        </w:rPr>
        <w:t>.</w:t>
      </w:r>
      <w:r w:rsidR="00F26DDB">
        <w:rPr>
          <w:lang w:val="en-GB"/>
        </w:rPr>
        <w:t xml:space="preserve"> </w:t>
      </w:r>
      <w:r w:rsidR="002A6E00">
        <w:rPr>
          <w:lang w:val="en-GB"/>
        </w:rPr>
        <w:t>Students</w:t>
      </w:r>
      <w:r w:rsidR="00487830">
        <w:rPr>
          <w:lang w:val="en-GB"/>
        </w:rPr>
        <w:t xml:space="preserve"> and parents</w:t>
      </w:r>
      <w:r w:rsidR="002A6E00">
        <w:rPr>
          <w:lang w:val="en-GB"/>
        </w:rPr>
        <w:t xml:space="preserve"> will receive a separate email advising them of their space allocation to either lab IB101 or lab IB117</w:t>
      </w:r>
      <w:r w:rsidR="00487830">
        <w:rPr>
          <w:lang w:val="en-GB"/>
        </w:rPr>
        <w:t xml:space="preserve"> nearer the time</w:t>
      </w:r>
      <w:r w:rsidR="002A6E00">
        <w:rPr>
          <w:lang w:val="en-GB"/>
        </w:rPr>
        <w:t xml:space="preserve">. </w:t>
      </w:r>
      <w:r w:rsidR="00814A54">
        <w:rPr>
          <w:lang w:val="en-GB"/>
        </w:rPr>
        <w:t xml:space="preserve">They </w:t>
      </w:r>
      <w:r w:rsidR="002A6E00">
        <w:rPr>
          <w:lang w:val="en-GB"/>
        </w:rPr>
        <w:t>are expected to have ordered all necessary equipment</w:t>
      </w:r>
      <w:r w:rsidR="003C5561">
        <w:rPr>
          <w:lang w:val="en-GB"/>
        </w:rPr>
        <w:t xml:space="preserve"> already as requested by Ms Christer-Thomas.</w:t>
      </w:r>
      <w:r w:rsidR="00A81B65">
        <w:rPr>
          <w:lang w:val="en-GB"/>
        </w:rPr>
        <w:t xml:space="preserve"> Students will need to ensure that their introduction and methodology are at first draft stage before the 19</w:t>
      </w:r>
      <w:r w:rsidR="00A81B65" w:rsidRPr="00A81B65">
        <w:rPr>
          <w:vertAlign w:val="superscript"/>
          <w:lang w:val="en-GB"/>
        </w:rPr>
        <w:t>th</w:t>
      </w:r>
      <w:r w:rsidR="00A81B65">
        <w:rPr>
          <w:lang w:val="en-GB"/>
        </w:rPr>
        <w:t xml:space="preserve"> of June as the full first draft is expected by the end of</w:t>
      </w:r>
      <w:r w:rsidR="00A151DF">
        <w:rPr>
          <w:lang w:val="en-GB"/>
        </w:rPr>
        <w:t xml:space="preserve"> term. They will have plenty of time to redraft</w:t>
      </w:r>
      <w:r w:rsidR="008D3382">
        <w:rPr>
          <w:lang w:val="en-GB"/>
        </w:rPr>
        <w:t xml:space="preserve"> before the final deadline</w:t>
      </w:r>
      <w:r w:rsidR="002A6E00">
        <w:rPr>
          <w:lang w:val="en-GB"/>
        </w:rPr>
        <w:t>.</w:t>
      </w:r>
      <w:r w:rsidR="003428D6">
        <w:br/>
      </w:r>
      <w:r w:rsidR="003428D6">
        <w:br/>
      </w:r>
      <w:r w:rsidR="003428D6">
        <w:rPr>
          <w:lang w:val="en-GB"/>
        </w:rPr>
        <w:t xml:space="preserve">A first draft is expected from all students by </w:t>
      </w:r>
      <w:r w:rsidR="00DD30EB">
        <w:rPr>
          <w:lang w:val="en-GB"/>
        </w:rPr>
        <w:t>26</w:t>
      </w:r>
      <w:r w:rsidR="00DD30EB" w:rsidRPr="00DD30EB">
        <w:rPr>
          <w:vertAlign w:val="superscript"/>
          <w:lang w:val="en-GB"/>
        </w:rPr>
        <w:t>th</w:t>
      </w:r>
      <w:r w:rsidR="00DD30EB">
        <w:rPr>
          <w:lang w:val="en-GB"/>
        </w:rPr>
        <w:t xml:space="preserve"> June 2020</w:t>
      </w:r>
      <w:r w:rsidR="00C76F51">
        <w:rPr>
          <w:lang w:val="en-GB"/>
        </w:rPr>
        <w:t xml:space="preserve"> via Managebac</w:t>
      </w:r>
      <w:r w:rsidR="003428D6">
        <w:rPr>
          <w:lang w:val="en-GB"/>
        </w:rPr>
        <w:t xml:space="preserve"> and</w:t>
      </w:r>
      <w:r w:rsidR="00D8659A">
        <w:rPr>
          <w:lang w:val="en-GB"/>
        </w:rPr>
        <w:t xml:space="preserve"> individual</w:t>
      </w:r>
      <w:r w:rsidR="003428D6">
        <w:rPr>
          <w:lang w:val="en-GB"/>
        </w:rPr>
        <w:t xml:space="preserve"> </w:t>
      </w:r>
      <w:r w:rsidR="00736A89">
        <w:rPr>
          <w:lang w:val="en-GB"/>
        </w:rPr>
        <w:t>written feedback will be given</w:t>
      </w:r>
      <w:r w:rsidR="00D8659A">
        <w:rPr>
          <w:lang w:val="en-GB"/>
        </w:rPr>
        <w:t xml:space="preserve">. </w:t>
      </w:r>
    </w:p>
    <w:p w14:paraId="04A0CA70" w14:textId="77777777" w:rsidR="00D8659A" w:rsidRDefault="00D8659A" w:rsidP="00FD4E86">
      <w:pPr>
        <w:rPr>
          <w:lang w:val="en-GB"/>
        </w:rPr>
      </w:pPr>
    </w:p>
    <w:p w14:paraId="2811EFC0" w14:textId="1E769A3B" w:rsidR="00F5173E" w:rsidRPr="0042019C" w:rsidRDefault="00D8659A" w:rsidP="00FD4E86">
      <w:pPr>
        <w:rPr>
          <w:b/>
          <w:bCs/>
          <w:lang w:val="en-GB"/>
        </w:rPr>
      </w:pPr>
      <w:r>
        <w:rPr>
          <w:lang w:val="en-GB"/>
        </w:rPr>
        <w:t>Final submission is expected by</w:t>
      </w:r>
      <w:r w:rsidR="005D14AF">
        <w:rPr>
          <w:lang w:val="en-GB"/>
        </w:rPr>
        <w:t xml:space="preserve"> </w:t>
      </w:r>
      <w:r w:rsidR="00961B31">
        <w:rPr>
          <w:lang w:val="en-GB"/>
        </w:rPr>
        <w:t>2</w:t>
      </w:r>
      <w:r w:rsidR="00961B31" w:rsidRPr="00961B31">
        <w:rPr>
          <w:vertAlign w:val="superscript"/>
          <w:lang w:val="en-GB"/>
        </w:rPr>
        <w:t>nd</w:t>
      </w:r>
      <w:r w:rsidR="00961B31">
        <w:rPr>
          <w:lang w:val="en-GB"/>
        </w:rPr>
        <w:t xml:space="preserve"> October</w:t>
      </w:r>
      <w:r w:rsidR="00DD30EB">
        <w:rPr>
          <w:lang w:val="en-GB"/>
        </w:rPr>
        <w:t xml:space="preserve"> 2020</w:t>
      </w:r>
      <w:r w:rsidR="00C76F51">
        <w:rPr>
          <w:lang w:val="en-GB"/>
        </w:rPr>
        <w:t xml:space="preserve"> via Managebac</w:t>
      </w:r>
      <w:r w:rsidR="00A24FF0">
        <w:rPr>
          <w:lang w:val="en-GB"/>
        </w:rPr>
        <w:t>.</w:t>
      </w:r>
      <w:r w:rsidR="0056653D">
        <w:rPr>
          <w:lang w:val="en-GB"/>
        </w:rPr>
        <w:br/>
      </w:r>
      <w:r w:rsidR="0056653D">
        <w:rPr>
          <w:lang w:val="en-GB"/>
        </w:rPr>
        <w:br/>
      </w:r>
      <w:r w:rsidR="00735429" w:rsidRPr="2D4450C1">
        <w:rPr>
          <w:lang w:val="en-GB"/>
        </w:rPr>
        <w:t xml:space="preserve">Please do not hesitate to contact me </w:t>
      </w:r>
      <w:r w:rsidR="00735429">
        <w:rPr>
          <w:lang w:val="en-GB"/>
        </w:rPr>
        <w:t xml:space="preserve">at </w:t>
      </w:r>
      <w:hyperlink r:id="rId10" w:history="1">
        <w:r w:rsidR="00735429" w:rsidRPr="002C5EFD">
          <w:rPr>
            <w:rStyle w:val="Hyperlink"/>
            <w:lang w:val="en-GB"/>
          </w:rPr>
          <w:t>r.christer-thomas@thebritishschool.pl</w:t>
        </w:r>
      </w:hyperlink>
      <w:r w:rsidR="00735429">
        <w:rPr>
          <w:lang w:val="en-GB"/>
        </w:rPr>
        <w:t xml:space="preserve">. </w:t>
      </w:r>
    </w:p>
    <w:p w14:paraId="003490CD" w14:textId="77777777" w:rsidR="002C05FA" w:rsidRDefault="002C05FA" w:rsidP="00FD4E86">
      <w:pPr>
        <w:rPr>
          <w:lang w:val="en-GB"/>
        </w:rPr>
      </w:pPr>
    </w:p>
    <w:p w14:paraId="161313A4" w14:textId="77777777" w:rsidR="009E79DD" w:rsidRDefault="009E79DD" w:rsidP="00FD4E86">
      <w:pPr>
        <w:rPr>
          <w:lang w:val="en-GB"/>
        </w:rPr>
      </w:pPr>
    </w:p>
    <w:p w14:paraId="1A075F86" w14:textId="77777777" w:rsidR="009E79DD" w:rsidRDefault="009E79DD" w:rsidP="00FD4E86">
      <w:pPr>
        <w:rPr>
          <w:lang w:val="en-GB"/>
        </w:rPr>
      </w:pPr>
    </w:p>
    <w:p w14:paraId="53128261" w14:textId="74E5414F" w:rsidR="00D16A54" w:rsidRDefault="002C05FA" w:rsidP="00FD4E86">
      <w:pPr>
        <w:rPr>
          <w:lang w:val="en-GB"/>
        </w:rPr>
      </w:pPr>
      <w:bookmarkStart w:id="0" w:name="_GoBack"/>
      <w:bookmarkEnd w:id="0"/>
      <w:r w:rsidRPr="4C2AEE43">
        <w:rPr>
          <w:lang w:val="en-GB"/>
        </w:rPr>
        <w:t xml:space="preserve">If </w:t>
      </w:r>
      <w:r w:rsidR="00735429" w:rsidRPr="4C2AEE43">
        <w:rPr>
          <w:lang w:val="en-GB"/>
        </w:rPr>
        <w:t xml:space="preserve">any of </w:t>
      </w:r>
      <w:r w:rsidRPr="4C2AEE43">
        <w:rPr>
          <w:lang w:val="en-GB"/>
        </w:rPr>
        <w:t>these date</w:t>
      </w:r>
      <w:r w:rsidR="00266CCF" w:rsidRPr="4C2AEE43">
        <w:rPr>
          <w:lang w:val="en-GB"/>
        </w:rPr>
        <w:t xml:space="preserve">s need to be </w:t>
      </w:r>
      <w:r w:rsidR="00A24FF0" w:rsidRPr="4C2AEE43">
        <w:rPr>
          <w:lang w:val="en-GB"/>
        </w:rPr>
        <w:t>altered,</w:t>
      </w:r>
      <w:r w:rsidR="00266CCF" w:rsidRPr="4C2AEE43">
        <w:rPr>
          <w:lang w:val="en-GB"/>
        </w:rPr>
        <w:t xml:space="preserve"> </w:t>
      </w:r>
      <w:r w:rsidR="00B30A54" w:rsidRPr="4C2AEE43">
        <w:rPr>
          <w:lang w:val="en-GB"/>
        </w:rPr>
        <w:t>we will inform parents in good time</w:t>
      </w:r>
      <w:r w:rsidR="00266CCF" w:rsidRPr="4C2AEE43">
        <w:rPr>
          <w:lang w:val="en-GB"/>
        </w:rPr>
        <w:t>.</w:t>
      </w:r>
    </w:p>
    <w:p w14:paraId="1AFEB4C6" w14:textId="7BAC08EC" w:rsidR="4C2AEE43" w:rsidRDefault="4C2AEE43" w:rsidP="4C2AEE43">
      <w:pPr>
        <w:rPr>
          <w:lang w:val="en-GB"/>
        </w:rPr>
      </w:pPr>
    </w:p>
    <w:tbl>
      <w:tblPr>
        <w:tblStyle w:val="TableGrid"/>
        <w:tblW w:w="0" w:type="auto"/>
        <w:tblLayout w:type="fixed"/>
        <w:tblLook w:val="06A0" w:firstRow="1" w:lastRow="0" w:firstColumn="1" w:lastColumn="0" w:noHBand="1" w:noVBand="1"/>
      </w:tblPr>
      <w:tblGrid>
        <w:gridCol w:w="3491"/>
        <w:gridCol w:w="3491"/>
        <w:gridCol w:w="3491"/>
      </w:tblGrid>
      <w:tr w:rsidR="4E11AC9A" w14:paraId="66820D73" w14:textId="77777777" w:rsidTr="4E11AC9A">
        <w:tc>
          <w:tcPr>
            <w:tcW w:w="3491" w:type="dxa"/>
          </w:tcPr>
          <w:p w14:paraId="68982FCF" w14:textId="2DBA636F" w:rsidR="4E11AC9A" w:rsidRDefault="4E11AC9A">
            <w:r>
              <w:t>Date</w:t>
            </w:r>
          </w:p>
        </w:tc>
        <w:tc>
          <w:tcPr>
            <w:tcW w:w="3491" w:type="dxa"/>
          </w:tcPr>
          <w:p w14:paraId="2D9BD50B" w14:textId="016684AA" w:rsidR="4E11AC9A" w:rsidRDefault="4E11AC9A">
            <w:r>
              <w:t>IB 101</w:t>
            </w:r>
          </w:p>
        </w:tc>
        <w:tc>
          <w:tcPr>
            <w:tcW w:w="3491" w:type="dxa"/>
          </w:tcPr>
          <w:p w14:paraId="63140B5A" w14:textId="39EA803C" w:rsidR="4E11AC9A" w:rsidRDefault="4E11AC9A">
            <w:r>
              <w:t>IB 117</w:t>
            </w:r>
          </w:p>
        </w:tc>
      </w:tr>
      <w:tr w:rsidR="4E11AC9A" w14:paraId="2A741C7E" w14:textId="77777777" w:rsidTr="4E11AC9A">
        <w:tc>
          <w:tcPr>
            <w:tcW w:w="3491" w:type="dxa"/>
          </w:tcPr>
          <w:p w14:paraId="1941091C" w14:textId="46A6F0FD" w:rsidR="4E11AC9A" w:rsidRDefault="4E11AC9A">
            <w:r>
              <w:t>Monday 1st June</w:t>
            </w:r>
          </w:p>
        </w:tc>
        <w:tc>
          <w:tcPr>
            <w:tcW w:w="3491" w:type="dxa"/>
          </w:tcPr>
          <w:p w14:paraId="086D77B9" w14:textId="27A08B0F" w:rsidR="4E11AC9A" w:rsidRDefault="4E11AC9A">
            <w:r>
              <w:t>EE/</w:t>
            </w:r>
            <w:proofErr w:type="spellStart"/>
            <w:r>
              <w:t>Chem</w:t>
            </w:r>
            <w:proofErr w:type="spellEnd"/>
          </w:p>
        </w:tc>
        <w:tc>
          <w:tcPr>
            <w:tcW w:w="3491" w:type="dxa"/>
          </w:tcPr>
          <w:p w14:paraId="38C6A168" w14:textId="373F0476" w:rsidR="4E11AC9A" w:rsidRDefault="4E11AC9A">
            <w:r>
              <w:t>EE /</w:t>
            </w:r>
            <w:proofErr w:type="spellStart"/>
            <w:r>
              <w:t>Chem</w:t>
            </w:r>
            <w:proofErr w:type="spellEnd"/>
            <w:r>
              <w:t xml:space="preserve"> </w:t>
            </w:r>
          </w:p>
        </w:tc>
      </w:tr>
      <w:tr w:rsidR="4E11AC9A" w14:paraId="1A3BE53A" w14:textId="77777777" w:rsidTr="4E11AC9A">
        <w:tc>
          <w:tcPr>
            <w:tcW w:w="3491" w:type="dxa"/>
          </w:tcPr>
          <w:p w14:paraId="2F30AA96" w14:textId="7FD3E2F9" w:rsidR="4E11AC9A" w:rsidRDefault="4E11AC9A">
            <w:r>
              <w:t>Friday 5th June</w:t>
            </w:r>
          </w:p>
        </w:tc>
        <w:tc>
          <w:tcPr>
            <w:tcW w:w="3491" w:type="dxa"/>
          </w:tcPr>
          <w:p w14:paraId="640A6EF6" w14:textId="123E11BB" w:rsidR="4E11AC9A" w:rsidRDefault="4E11AC9A">
            <w:proofErr w:type="spellStart"/>
            <w:r>
              <w:t>Chem</w:t>
            </w:r>
            <w:proofErr w:type="spellEnd"/>
          </w:p>
        </w:tc>
        <w:tc>
          <w:tcPr>
            <w:tcW w:w="3491" w:type="dxa"/>
          </w:tcPr>
          <w:p w14:paraId="690C4EAB" w14:textId="72394667" w:rsidR="4E11AC9A" w:rsidRDefault="4E11AC9A">
            <w:proofErr w:type="spellStart"/>
            <w:r>
              <w:t>Chem</w:t>
            </w:r>
            <w:proofErr w:type="spellEnd"/>
          </w:p>
        </w:tc>
      </w:tr>
      <w:tr w:rsidR="4E11AC9A" w14:paraId="6A5FC7F2" w14:textId="77777777" w:rsidTr="4E11AC9A">
        <w:tc>
          <w:tcPr>
            <w:tcW w:w="3491" w:type="dxa"/>
          </w:tcPr>
          <w:p w14:paraId="15D175F6" w14:textId="26312D77" w:rsidR="4E11AC9A" w:rsidRDefault="4E11AC9A">
            <w:r>
              <w:t>Monday 8th June</w:t>
            </w:r>
          </w:p>
        </w:tc>
        <w:tc>
          <w:tcPr>
            <w:tcW w:w="3491" w:type="dxa"/>
          </w:tcPr>
          <w:p w14:paraId="56F43A0B" w14:textId="1C84EF69" w:rsidR="4E11AC9A" w:rsidRDefault="4E11AC9A">
            <w:proofErr w:type="spellStart"/>
            <w:r>
              <w:t>Chem</w:t>
            </w:r>
            <w:proofErr w:type="spellEnd"/>
          </w:p>
        </w:tc>
        <w:tc>
          <w:tcPr>
            <w:tcW w:w="3491" w:type="dxa"/>
          </w:tcPr>
          <w:p w14:paraId="46C93403" w14:textId="675DE574" w:rsidR="4E11AC9A" w:rsidRDefault="4E11AC9A">
            <w:r>
              <w:t>Bio Grp 3</w:t>
            </w:r>
            <w:r w:rsidR="58F270B7">
              <w:t xml:space="preserve"> (Mr </w:t>
            </w:r>
            <w:proofErr w:type="spellStart"/>
            <w:r w:rsidR="58F270B7">
              <w:t>Ormanczyk’s</w:t>
            </w:r>
            <w:proofErr w:type="spellEnd"/>
            <w:r w:rsidR="58F270B7">
              <w:t xml:space="preserve"> set)</w:t>
            </w:r>
          </w:p>
        </w:tc>
      </w:tr>
      <w:tr w:rsidR="4E11AC9A" w14:paraId="3B4B13D6" w14:textId="77777777" w:rsidTr="4E11AC9A">
        <w:tc>
          <w:tcPr>
            <w:tcW w:w="3491" w:type="dxa"/>
          </w:tcPr>
          <w:p w14:paraId="59EE123B" w14:textId="1571EF2B" w:rsidR="4E11AC9A" w:rsidRDefault="4E11AC9A">
            <w:r>
              <w:t>Monday 15th June</w:t>
            </w:r>
          </w:p>
        </w:tc>
        <w:tc>
          <w:tcPr>
            <w:tcW w:w="3491" w:type="dxa"/>
          </w:tcPr>
          <w:p w14:paraId="78948A75" w14:textId="5D1C7002" w:rsidR="4E11AC9A" w:rsidRDefault="4E11AC9A">
            <w:r>
              <w:t>Bio Group 2</w:t>
            </w:r>
            <w:r w:rsidR="79EFF39E">
              <w:t xml:space="preserve"> (Mrs </w:t>
            </w:r>
            <w:proofErr w:type="spellStart"/>
            <w:r w:rsidR="79EFF39E">
              <w:t>Gourgourini’s</w:t>
            </w:r>
            <w:proofErr w:type="spellEnd"/>
            <w:r w:rsidR="79EFF39E">
              <w:t xml:space="preserve"> set)</w:t>
            </w:r>
          </w:p>
        </w:tc>
        <w:tc>
          <w:tcPr>
            <w:tcW w:w="3491" w:type="dxa"/>
          </w:tcPr>
          <w:p w14:paraId="478C7FAB" w14:textId="4E6B6497" w:rsidR="4E11AC9A" w:rsidRDefault="4E11AC9A">
            <w:r>
              <w:t>Bio Grp 1</w:t>
            </w:r>
          </w:p>
          <w:p w14:paraId="542677B5" w14:textId="67BCBB57" w:rsidR="2CD3B7C5" w:rsidRDefault="2CD3B7C5" w:rsidP="4E11AC9A">
            <w:r>
              <w:t xml:space="preserve">(Mrs </w:t>
            </w:r>
            <w:proofErr w:type="spellStart"/>
            <w:r>
              <w:t>Tompsett’s</w:t>
            </w:r>
            <w:proofErr w:type="spellEnd"/>
            <w:r>
              <w:t xml:space="preserve"> set)</w:t>
            </w:r>
          </w:p>
        </w:tc>
      </w:tr>
      <w:tr w:rsidR="4E11AC9A" w14:paraId="69B0C9B4" w14:textId="77777777" w:rsidTr="4E11AC9A">
        <w:tc>
          <w:tcPr>
            <w:tcW w:w="3491" w:type="dxa"/>
          </w:tcPr>
          <w:p w14:paraId="4B7CFD27" w14:textId="3B51B2FA" w:rsidR="4E11AC9A" w:rsidRDefault="4E11AC9A">
            <w:r>
              <w:t>Friday 19th June</w:t>
            </w:r>
          </w:p>
        </w:tc>
        <w:tc>
          <w:tcPr>
            <w:tcW w:w="3491" w:type="dxa"/>
          </w:tcPr>
          <w:p w14:paraId="73E81BDA" w14:textId="535F1FE0" w:rsidR="4E11AC9A" w:rsidRDefault="4E11AC9A">
            <w:proofErr w:type="spellStart"/>
            <w:r>
              <w:t>Phys</w:t>
            </w:r>
            <w:proofErr w:type="spellEnd"/>
          </w:p>
        </w:tc>
        <w:tc>
          <w:tcPr>
            <w:tcW w:w="3491" w:type="dxa"/>
          </w:tcPr>
          <w:p w14:paraId="00F99370" w14:textId="4EC096CB" w:rsidR="4E11AC9A" w:rsidRDefault="4E11AC9A">
            <w:proofErr w:type="spellStart"/>
            <w:r>
              <w:t>Phys</w:t>
            </w:r>
            <w:proofErr w:type="spellEnd"/>
          </w:p>
        </w:tc>
      </w:tr>
      <w:tr w:rsidR="4E11AC9A" w14:paraId="535BDA91" w14:textId="77777777" w:rsidTr="4E11AC9A">
        <w:tc>
          <w:tcPr>
            <w:tcW w:w="3491" w:type="dxa"/>
          </w:tcPr>
          <w:p w14:paraId="41BAAA88" w14:textId="58752296" w:rsidR="4E11AC9A" w:rsidRDefault="4E11AC9A">
            <w:r>
              <w:t>Monday 22nd June</w:t>
            </w:r>
          </w:p>
        </w:tc>
        <w:tc>
          <w:tcPr>
            <w:tcW w:w="3491" w:type="dxa"/>
          </w:tcPr>
          <w:p w14:paraId="24E26E1E" w14:textId="42CAFE91" w:rsidR="4E11AC9A" w:rsidRDefault="4E11AC9A">
            <w:proofErr w:type="spellStart"/>
            <w:r>
              <w:t>Phys</w:t>
            </w:r>
            <w:proofErr w:type="spellEnd"/>
          </w:p>
        </w:tc>
        <w:tc>
          <w:tcPr>
            <w:tcW w:w="3491" w:type="dxa"/>
          </w:tcPr>
          <w:p w14:paraId="6E412C19" w14:textId="48024754" w:rsidR="4E11AC9A" w:rsidRDefault="4E11AC9A">
            <w:r>
              <w:t>Any others</w:t>
            </w:r>
          </w:p>
        </w:tc>
      </w:tr>
    </w:tbl>
    <w:p w14:paraId="738227E5" w14:textId="77777777" w:rsidR="006949DF" w:rsidRDefault="006949DF" w:rsidP="3C950911">
      <w:pPr>
        <w:spacing w:line="259" w:lineRule="auto"/>
        <w:rPr>
          <w:lang w:val="en-GB"/>
        </w:rPr>
      </w:pPr>
    </w:p>
    <w:p w14:paraId="7FF7DA1F" w14:textId="7E6B3FF9" w:rsidR="0F548271" w:rsidRDefault="0F548271" w:rsidP="3C950911">
      <w:pPr>
        <w:spacing w:line="259" w:lineRule="auto"/>
        <w:rPr>
          <w:lang w:val="en-GB"/>
        </w:rPr>
      </w:pPr>
      <w:r w:rsidRPr="463651B6">
        <w:rPr>
          <w:lang w:val="en-GB"/>
        </w:rPr>
        <w:t xml:space="preserve">These are unprecedented times </w:t>
      </w:r>
      <w:r w:rsidR="72535554" w:rsidRPr="463651B6">
        <w:rPr>
          <w:lang w:val="en-GB"/>
        </w:rPr>
        <w:t xml:space="preserve">and every effort </w:t>
      </w:r>
      <w:r w:rsidR="40C4BAFA" w:rsidRPr="463651B6">
        <w:rPr>
          <w:lang w:val="en-GB"/>
        </w:rPr>
        <w:t xml:space="preserve">has been made to </w:t>
      </w:r>
      <w:r w:rsidR="682CFCB2" w:rsidRPr="463651B6">
        <w:rPr>
          <w:lang w:val="en-GB"/>
        </w:rPr>
        <w:t xml:space="preserve">safeguard </w:t>
      </w:r>
      <w:r w:rsidR="5078534F" w:rsidRPr="463651B6">
        <w:rPr>
          <w:lang w:val="en-GB"/>
        </w:rPr>
        <w:t xml:space="preserve">the welfare of </w:t>
      </w:r>
      <w:r w:rsidR="682CFCB2" w:rsidRPr="463651B6">
        <w:rPr>
          <w:lang w:val="en-GB"/>
        </w:rPr>
        <w:t xml:space="preserve">your child </w:t>
      </w:r>
      <w:r w:rsidR="26AA7BB2" w:rsidRPr="463651B6">
        <w:rPr>
          <w:lang w:val="en-GB"/>
        </w:rPr>
        <w:t xml:space="preserve">during </w:t>
      </w:r>
      <w:r w:rsidR="682CFCB2" w:rsidRPr="463651B6">
        <w:rPr>
          <w:lang w:val="en-GB"/>
        </w:rPr>
        <w:t>experiment</w:t>
      </w:r>
      <w:r w:rsidR="1447605D" w:rsidRPr="463651B6">
        <w:rPr>
          <w:lang w:val="en-GB"/>
        </w:rPr>
        <w:t xml:space="preserve">s in a </w:t>
      </w:r>
      <w:r w:rsidR="521774D6" w:rsidRPr="463651B6">
        <w:rPr>
          <w:lang w:val="en-GB"/>
        </w:rPr>
        <w:t>laboratory</w:t>
      </w:r>
      <w:r w:rsidR="1447605D" w:rsidRPr="463651B6">
        <w:rPr>
          <w:lang w:val="en-GB"/>
        </w:rPr>
        <w:t xml:space="preserve">. </w:t>
      </w:r>
      <w:r w:rsidR="64C35AAD" w:rsidRPr="463651B6">
        <w:rPr>
          <w:lang w:val="en-GB"/>
        </w:rPr>
        <w:t xml:space="preserve">Whilst your </w:t>
      </w:r>
      <w:r w:rsidR="290CC6C0" w:rsidRPr="463651B6">
        <w:rPr>
          <w:lang w:val="en-GB"/>
        </w:rPr>
        <w:t xml:space="preserve">our son/daughter </w:t>
      </w:r>
      <w:r w:rsidR="0492740A" w:rsidRPr="463651B6">
        <w:rPr>
          <w:lang w:val="en-GB"/>
        </w:rPr>
        <w:t>are not</w:t>
      </w:r>
      <w:r w:rsidR="290CC6C0" w:rsidRPr="463651B6">
        <w:rPr>
          <w:lang w:val="en-GB"/>
        </w:rPr>
        <w:t xml:space="preserve"> </w:t>
      </w:r>
      <w:r w:rsidR="76CDB05A" w:rsidRPr="463651B6">
        <w:rPr>
          <w:lang w:val="en-GB"/>
        </w:rPr>
        <w:t xml:space="preserve">required to wear face masks whilst they move </w:t>
      </w:r>
      <w:r w:rsidR="008D3382" w:rsidRPr="463651B6">
        <w:rPr>
          <w:lang w:val="en-GB"/>
        </w:rPr>
        <w:t>around the</w:t>
      </w:r>
      <w:r w:rsidR="76CDB05A" w:rsidRPr="463651B6">
        <w:rPr>
          <w:lang w:val="en-GB"/>
        </w:rPr>
        <w:t xml:space="preserve"> IB college site they are welcome to do so during their investi</w:t>
      </w:r>
      <w:r w:rsidR="3154C82B" w:rsidRPr="463651B6">
        <w:rPr>
          <w:lang w:val="en-GB"/>
        </w:rPr>
        <w:t xml:space="preserve">gations. </w:t>
      </w:r>
    </w:p>
    <w:p w14:paraId="4101652C" w14:textId="77777777" w:rsidR="00D16A54" w:rsidRDefault="00D16A54" w:rsidP="00FD4E86">
      <w:pPr>
        <w:rPr>
          <w:lang w:val="en-GB"/>
        </w:rPr>
      </w:pPr>
    </w:p>
    <w:p w14:paraId="5C03E8AE" w14:textId="77777777" w:rsidR="006949DF" w:rsidRDefault="00FD4E86" w:rsidP="00FD4E86">
      <w:pPr>
        <w:rPr>
          <w:lang w:val="en-GB"/>
        </w:rPr>
      </w:pPr>
      <w:r w:rsidRPr="00095897">
        <w:rPr>
          <w:lang w:val="en-GB"/>
        </w:rPr>
        <w:t>Yours sincerely,</w:t>
      </w:r>
    </w:p>
    <w:p w14:paraId="3461D779" w14:textId="77C9A586" w:rsidR="00A71CEF" w:rsidRPr="006949DF" w:rsidRDefault="00D16A54" w:rsidP="006949DF">
      <w:pPr>
        <w:rPr>
          <w:lang w:val="en-GB"/>
        </w:rPr>
      </w:pPr>
      <w:r>
        <w:rPr>
          <w:lang w:val="en-GB"/>
        </w:rPr>
        <w:t>Andrew Bell</w:t>
      </w:r>
      <w:r w:rsidR="006949DF">
        <w:rPr>
          <w:lang w:val="en-GB"/>
        </w:rPr>
        <w:t xml:space="preserve"> </w:t>
      </w:r>
      <w:r w:rsidR="00FD4E86">
        <w:rPr>
          <w:lang w:val="en-GB"/>
        </w:rPr>
        <w:t>(Head of Science)</w:t>
      </w:r>
    </w:p>
    <w:sectPr w:rsidR="00A71CEF" w:rsidRPr="006949DF" w:rsidSect="00C45E9E">
      <w:headerReference w:type="even" r:id="rId11"/>
      <w:headerReference w:type="default" r:id="rId12"/>
      <w:footerReference w:type="even" r:id="rId13"/>
      <w:footerReference w:type="default" r:id="rId14"/>
      <w:headerReference w:type="first" r:id="rId15"/>
      <w:footerReference w:type="first" r:id="rId16"/>
      <w:pgSz w:w="11900" w:h="16840"/>
      <w:pgMar w:top="2535" w:right="714" w:bottom="1440" w:left="71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C9A4" w14:textId="77777777" w:rsidR="0077621A" w:rsidRDefault="0077621A">
      <w:r>
        <w:separator/>
      </w:r>
    </w:p>
  </w:endnote>
  <w:endnote w:type="continuationSeparator" w:id="0">
    <w:p w14:paraId="695711BB" w14:textId="77777777" w:rsidR="0077621A" w:rsidRDefault="0077621A">
      <w:r>
        <w:continuationSeparator/>
      </w:r>
    </w:p>
  </w:endnote>
  <w:endnote w:type="continuationNotice" w:id="1">
    <w:p w14:paraId="3B761B02" w14:textId="77777777" w:rsidR="0077621A" w:rsidRDefault="00776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8B63DC" w:rsidRDefault="008B6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4083" w14:textId="77777777" w:rsidR="008B63DC" w:rsidRDefault="008B63DC" w:rsidP="008B63DC">
    <w:pPr>
      <w:pStyle w:val="Footer"/>
      <w:ind w:left="-1800"/>
    </w:pPr>
    <w:r>
      <w:rPr>
        <w:noProof/>
      </w:rPr>
      <mc:AlternateContent>
        <mc:Choice Requires="wps">
          <w:drawing>
            <wp:anchor distT="0" distB="0" distL="114300" distR="114300" simplePos="0" relativeHeight="251658240" behindDoc="0" locked="0" layoutInCell="1" allowOverlap="1" wp14:anchorId="4F2E381E" wp14:editId="07777777">
              <wp:simplePos x="0" y="0"/>
              <wp:positionH relativeFrom="column">
                <wp:posOffset>-111760</wp:posOffset>
              </wp:positionH>
              <wp:positionV relativeFrom="paragraph">
                <wp:posOffset>-355600</wp:posOffset>
              </wp:positionV>
              <wp:extent cx="1371600" cy="259715"/>
              <wp:effectExtent l="254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027A" w14:textId="77777777" w:rsidR="008B63DC" w:rsidRPr="008B6083" w:rsidRDefault="008B63DC" w:rsidP="008B63DC">
                          <w:pPr>
                            <w:tabs>
                              <w:tab w:val="left" w:pos="170"/>
                              <w:tab w:val="left" w:pos="284"/>
                            </w:tabs>
                            <w:rPr>
                              <w:rFonts w:ascii="Source Sans Pro Semibold" w:hAnsi="Source Sans Pro Semibold"/>
                              <w:color w:val="30CDD8" w:themeColor="accent1"/>
                              <w:sz w:val="16"/>
                              <w:lang w:val="en-GB"/>
                            </w:rPr>
                          </w:pPr>
                          <w:r>
                            <w:rPr>
                              <w:rFonts w:ascii="Source Sans Pro Semibold" w:hAnsi="Source Sans Pro Semibold"/>
                              <w:color w:val="30CDD8" w:themeColor="accent1"/>
                              <w:sz w:val="16"/>
                              <w:lang w:val="en-GB"/>
                            </w:rPr>
                            <w:t>www.thebritishschool.pl</w:t>
                          </w: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381E" id="_x0000_t202" coordsize="21600,21600" o:spt="202" path="m,l,21600r21600,l21600,xe">
              <v:stroke joinstyle="miter"/>
              <v:path gradientshapeok="t" o:connecttype="rect"/>
            </v:shapetype>
            <v:shape id="Text Box 2" o:spid="_x0000_s1027" type="#_x0000_t202" style="position:absolute;left:0;text-align:left;margin-left:-8.8pt;margin-top:-28pt;width:108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" filled="f" stroked="f">
              <v:textbox inset="3mm,0,3mm,0">
                <w:txbxContent>
                  <w:p w14:paraId="4E8A027A" w14:textId="77777777" w:rsidR="008B63DC" w:rsidRPr="008B6083" w:rsidRDefault="008B63DC" w:rsidP="008B63DC">
                    <w:pPr>
                      <w:tabs>
                        <w:tab w:val="left" w:pos="170"/>
                        <w:tab w:val="left" w:pos="284"/>
                      </w:tabs>
                      <w:rPr>
                        <w:rFonts w:ascii="Source Sans Pro Semibold" w:hAnsi="Source Sans Pro Semibold"/>
                        <w:color w:val="30CDD8" w:themeColor="accent1"/>
                        <w:sz w:val="16"/>
                        <w:lang w:val="en-GB"/>
                      </w:rPr>
                    </w:pPr>
                    <w:r>
                      <w:rPr>
                        <w:rFonts w:ascii="Source Sans Pro Semibold" w:hAnsi="Source Sans Pro Semibold"/>
                        <w:color w:val="30CDD8" w:themeColor="accent1"/>
                        <w:sz w:val="16"/>
                        <w:lang w:val="en-GB"/>
                      </w:rPr>
                      <w:t>www.thebritishschool.pl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8B63DC" w:rsidRDefault="008B6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A9EB0" w14:textId="77777777" w:rsidR="0077621A" w:rsidRDefault="0077621A">
      <w:r>
        <w:separator/>
      </w:r>
    </w:p>
  </w:footnote>
  <w:footnote w:type="continuationSeparator" w:id="0">
    <w:p w14:paraId="2A6CD2CB" w14:textId="77777777" w:rsidR="0077621A" w:rsidRDefault="0077621A">
      <w:r>
        <w:continuationSeparator/>
      </w:r>
    </w:p>
  </w:footnote>
  <w:footnote w:type="continuationNotice" w:id="1">
    <w:p w14:paraId="3627B21F" w14:textId="77777777" w:rsidR="0077621A" w:rsidRDefault="007762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8B63DC" w:rsidRDefault="008B6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3E05" w14:textId="77777777" w:rsidR="008B63DC" w:rsidRDefault="008B63DC" w:rsidP="008B63DC">
    <w:pPr>
      <w:pStyle w:val="Header"/>
      <w:ind w:left="-1800"/>
    </w:pPr>
    <w:r>
      <w:rPr>
        <w:noProof/>
      </w:rPr>
      <w:drawing>
        <wp:anchor distT="0" distB="0" distL="114300" distR="114300" simplePos="0" relativeHeight="251658243" behindDoc="0" locked="0" layoutInCell="1" allowOverlap="1" wp14:anchorId="166B77B4" wp14:editId="07777777">
          <wp:simplePos x="0" y="0"/>
          <wp:positionH relativeFrom="column">
            <wp:posOffset>3810</wp:posOffset>
          </wp:positionH>
          <wp:positionV relativeFrom="paragraph">
            <wp:posOffset>381000</wp:posOffset>
          </wp:positionV>
          <wp:extent cx="3352800" cy="561975"/>
          <wp:effectExtent l="0" t="0" r="0" b="0"/>
          <wp:wrapNone/>
          <wp:docPr id="15" name="Picture 15" descr="C:\Users\agnieszka.kowalska\AppData\Local\Microsoft\Windows\INetCache\Content.Word\TBS_logo_horizont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gnieszka.kowalska\AppData\Local\Microsoft\Windows\INetCache\Content.Word\TBS_logo_horizontal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5C4CEDCA" wp14:editId="07777777">
              <wp:simplePos x="0" y="0"/>
              <wp:positionH relativeFrom="column">
                <wp:posOffset>4934585</wp:posOffset>
              </wp:positionH>
              <wp:positionV relativeFrom="paragraph">
                <wp:posOffset>558800</wp:posOffset>
              </wp:positionV>
              <wp:extent cx="1920240" cy="589280"/>
              <wp:effectExtent l="635" t="0" r="3175" b="444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269B" w14:textId="77777777" w:rsidR="008B63DC" w:rsidRPr="0068477F" w:rsidRDefault="008B63DC" w:rsidP="008B6083">
                          <w:pPr>
                            <w:tabs>
                              <w:tab w:val="left" w:pos="170"/>
                              <w:tab w:val="left" w:pos="284"/>
                            </w:tabs>
                            <w:rPr>
                              <w:rFonts w:ascii="Source Sans Pro Light" w:hAnsi="Source Sans Pro Light"/>
                              <w:sz w:val="16"/>
                              <w:lang w:val="pl-PL"/>
                            </w:rPr>
                          </w:pPr>
                          <w:proofErr w:type="gramStart"/>
                          <w:r w:rsidRPr="0068477F">
                            <w:rPr>
                              <w:rFonts w:ascii="Source Sans Pro Light" w:hAnsi="Source Sans Pro Light"/>
                              <w:sz w:val="16"/>
                              <w:lang w:val="pl-PL"/>
                            </w:rPr>
                            <w:t>ul</w:t>
                          </w:r>
                          <w:proofErr w:type="gramEnd"/>
                          <w:r w:rsidRPr="0068477F">
                            <w:rPr>
                              <w:rFonts w:ascii="Source Sans Pro Light" w:hAnsi="Source Sans Pro Light"/>
                              <w:sz w:val="16"/>
                              <w:lang w:val="pl-PL"/>
                            </w:rPr>
                            <w:t>. Limanowskiego 15, 02-943 Warsaw</w:t>
                          </w:r>
                        </w:p>
                        <w:p w14:paraId="056A7320" w14:textId="77777777" w:rsidR="008B63DC" w:rsidRPr="0068477F" w:rsidRDefault="008B63DC" w:rsidP="008B6083">
                          <w:pPr>
                            <w:tabs>
                              <w:tab w:val="left" w:pos="170"/>
                              <w:tab w:val="left" w:pos="284"/>
                            </w:tabs>
                            <w:rPr>
                              <w:rFonts w:ascii="Source Sans Pro Light" w:hAnsi="Source Sans Pro Light"/>
                              <w:bCs/>
                              <w:sz w:val="16"/>
                              <w:lang w:val="pl-PL"/>
                            </w:rPr>
                          </w:pPr>
                          <w:r w:rsidRPr="008B6083">
                            <w:rPr>
                              <w:rFonts w:ascii="Source Sans Pro Light" w:hAnsi="Source Sans Pro Light"/>
                              <w:bCs/>
                              <w:sz w:val="16"/>
                              <w:lang w:val="pl-PL"/>
                            </w:rPr>
                            <w:t>T</w:t>
                          </w:r>
                          <w:proofErr w:type="gramStart"/>
                          <w:r w:rsidRPr="008B6083">
                            <w:rPr>
                              <w:rFonts w:ascii="Source Sans Pro Light" w:hAnsi="Source Sans Pro Light"/>
                              <w:bCs/>
                              <w:sz w:val="16"/>
                              <w:lang w:val="pl-PL"/>
                            </w:rPr>
                            <w:t>:  (0048) 22 842 32 81</w:t>
                          </w:r>
                          <w:r w:rsidRPr="008B6083">
                            <w:rPr>
                              <w:rFonts w:ascii="Source Sans Pro Light" w:hAnsi="Source Sans Pro Light"/>
                              <w:bCs/>
                              <w:sz w:val="16"/>
                              <w:lang w:val="pl-PL"/>
                            </w:rPr>
                            <w:br/>
                            <w:t>F</w:t>
                          </w:r>
                          <w:proofErr w:type="gramEnd"/>
                          <w:r w:rsidRPr="008B6083">
                            <w:rPr>
                              <w:rFonts w:ascii="Source Sans Pro Light" w:hAnsi="Source Sans Pro Light"/>
                              <w:bCs/>
                              <w:sz w:val="16"/>
                              <w:lang w:val="pl-PL"/>
                            </w:rPr>
                            <w:t>:  (0048) 22 842 32 65</w:t>
                          </w:r>
                        </w:p>
                        <w:p w14:paraId="5997CC1D" w14:textId="77777777" w:rsidR="008B63DC" w:rsidRPr="0068477F" w:rsidRDefault="008B63DC" w:rsidP="008B63DC">
                          <w:pPr>
                            <w:tabs>
                              <w:tab w:val="left" w:pos="170"/>
                              <w:tab w:val="left" w:pos="284"/>
                            </w:tabs>
                            <w:rPr>
                              <w:sz w:val="16"/>
                              <w:lang w:val="pl-PL"/>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EDCA" id="_x0000_t202" coordsize="21600,21600" o:spt="202" path="m,l,21600r21600,l21600,xe">
              <v:stroke joinstyle="miter"/>
              <v:path gradientshapeok="t" o:connecttype="rect"/>
            </v:shapetype>
            <v:shape id="Text Box 14" o:spid="_x0000_s1026" type="#_x0000_t202" style="position:absolute;left:0;text-align:left;margin-left:388.55pt;margin-top:44pt;width:151.2pt;height:4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" filled="f" stroked="f">
              <v:textbox inset="3mm,0,3mm,0">
                <w:txbxContent>
                  <w:p w14:paraId="65C5269B" w14:textId="77777777" w:rsidR="008B63DC" w:rsidRPr="0068477F" w:rsidRDefault="008B63DC" w:rsidP="008B6083">
                    <w:pPr>
                      <w:tabs>
                        <w:tab w:val="left" w:pos="170"/>
                        <w:tab w:val="left" w:pos="284"/>
                      </w:tabs>
                      <w:rPr>
                        <w:rFonts w:ascii="Source Sans Pro Light" w:hAnsi="Source Sans Pro Light"/>
                        <w:sz w:val="16"/>
                        <w:lang w:val="pl-PL"/>
                      </w:rPr>
                    </w:pPr>
                    <w:proofErr w:type="gramStart"/>
                    <w:r w:rsidRPr="0068477F">
                      <w:rPr>
                        <w:rFonts w:ascii="Source Sans Pro Light" w:hAnsi="Source Sans Pro Light"/>
                        <w:sz w:val="16"/>
                        <w:lang w:val="pl-PL"/>
                      </w:rPr>
                      <w:t>ul</w:t>
                    </w:r>
                    <w:proofErr w:type="gramEnd"/>
                    <w:r w:rsidRPr="0068477F">
                      <w:rPr>
                        <w:rFonts w:ascii="Source Sans Pro Light" w:hAnsi="Source Sans Pro Light"/>
                        <w:sz w:val="16"/>
                        <w:lang w:val="pl-PL"/>
                      </w:rPr>
                      <w:t>. Limanowskiego 15, 02-943 Warsaw</w:t>
                    </w:r>
                  </w:p>
                  <w:p w14:paraId="056A7320" w14:textId="77777777" w:rsidR="008B63DC" w:rsidRPr="0068477F" w:rsidRDefault="008B63DC" w:rsidP="008B6083">
                    <w:pPr>
                      <w:tabs>
                        <w:tab w:val="left" w:pos="170"/>
                        <w:tab w:val="left" w:pos="284"/>
                      </w:tabs>
                      <w:rPr>
                        <w:rFonts w:ascii="Source Sans Pro Light" w:hAnsi="Source Sans Pro Light"/>
                        <w:bCs/>
                        <w:sz w:val="16"/>
                        <w:lang w:val="pl-PL"/>
                      </w:rPr>
                    </w:pPr>
                    <w:r w:rsidRPr="008B6083">
                      <w:rPr>
                        <w:rFonts w:ascii="Source Sans Pro Light" w:hAnsi="Source Sans Pro Light"/>
                        <w:bCs/>
                        <w:sz w:val="16"/>
                        <w:lang w:val="pl-PL"/>
                      </w:rPr>
                      <w:t>T</w:t>
                    </w:r>
                    <w:proofErr w:type="gramStart"/>
                    <w:r w:rsidRPr="008B6083">
                      <w:rPr>
                        <w:rFonts w:ascii="Source Sans Pro Light" w:hAnsi="Source Sans Pro Light"/>
                        <w:bCs/>
                        <w:sz w:val="16"/>
                        <w:lang w:val="pl-PL"/>
                      </w:rPr>
                      <w:t>:  (0048) 22 842 32 81</w:t>
                    </w:r>
                    <w:r w:rsidRPr="008B6083">
                      <w:rPr>
                        <w:rFonts w:ascii="Source Sans Pro Light" w:hAnsi="Source Sans Pro Light"/>
                        <w:bCs/>
                        <w:sz w:val="16"/>
                        <w:lang w:val="pl-PL"/>
                      </w:rPr>
                      <w:br/>
                      <w:t>F</w:t>
                    </w:r>
                    <w:proofErr w:type="gramEnd"/>
                    <w:r w:rsidRPr="008B6083">
                      <w:rPr>
                        <w:rFonts w:ascii="Source Sans Pro Light" w:hAnsi="Source Sans Pro Light"/>
                        <w:bCs/>
                        <w:sz w:val="16"/>
                        <w:lang w:val="pl-PL"/>
                      </w:rPr>
                      <w:t>:  (0048) 22 842 32 65</w:t>
                    </w:r>
                  </w:p>
                  <w:p w14:paraId="5997CC1D" w14:textId="77777777" w:rsidR="008B63DC" w:rsidRPr="0068477F" w:rsidRDefault="008B63DC" w:rsidP="008B63DC">
                    <w:pPr>
                      <w:tabs>
                        <w:tab w:val="left" w:pos="170"/>
                        <w:tab w:val="left" w:pos="284"/>
                      </w:tabs>
                      <w:rPr>
                        <w:sz w:val="16"/>
                        <w:lang w:val="pl-PL"/>
                      </w:rPr>
                    </w:pPr>
                  </w:p>
                </w:txbxContent>
              </v:textbox>
            </v:shape>
          </w:pict>
        </mc:Fallback>
      </mc:AlternateContent>
    </w:r>
    <w:r>
      <w:rPr>
        <w:noProof/>
      </w:rPr>
      <w:drawing>
        <wp:anchor distT="0" distB="0" distL="121031" distR="114935" simplePos="0" relativeHeight="251658241" behindDoc="0" locked="0" layoutInCell="1" allowOverlap="1" wp14:anchorId="4EF5DC15" wp14:editId="07777777">
          <wp:simplePos x="0" y="0"/>
          <wp:positionH relativeFrom="page">
            <wp:posOffset>6096</wp:posOffset>
          </wp:positionH>
          <wp:positionV relativeFrom="paragraph">
            <wp:posOffset>1143000</wp:posOffset>
          </wp:positionV>
          <wp:extent cx="7574407" cy="487426"/>
          <wp:effectExtent l="0" t="0" r="0" b="0"/>
          <wp:wrapNone/>
          <wp:docPr id="13" name="Picture 13" descr="Mac:Users:sc12:Desktop:WORD Template:NAIS_Letterhead_Colour_Freehand_l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Users:sc12:Desktop:WORD Template:NAIS_Letterhead_Colour_Freehand_line.jpg"/>
                  <pic:cNvPicPr>
                    <a:picLocks noChangeAspect="1" noChangeArrowheads="1"/>
                  </pic:cNvPicPr>
                </pic:nvPicPr>
                <pic:blipFill>
                  <a:blip r:embed="rId2"/>
                  <a:srcRect/>
                  <a:stretch>
                    <a:fillRect/>
                  </a:stretch>
                </pic:blipFill>
                <pic:spPr bwMode="auto">
                  <a:xfrm>
                    <a:off x="0" y="0"/>
                    <a:ext cx="7574280" cy="487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8B63DC" w:rsidRDefault="008B6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C8B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2CFD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0CD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8C1F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48A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A02F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E690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CEB6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AC9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764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D25E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763CE5"/>
    <w:multiLevelType w:val="hybridMultilevel"/>
    <w:tmpl w:val="FFFFFFFF"/>
    <w:lvl w:ilvl="0" w:tplc="AF2478C0">
      <w:start w:val="1"/>
      <w:numFmt w:val="bullet"/>
      <w:lvlText w:val=""/>
      <w:lvlJc w:val="left"/>
      <w:pPr>
        <w:ind w:left="720" w:hanging="360"/>
      </w:pPr>
      <w:rPr>
        <w:rFonts w:ascii="Symbol" w:hAnsi="Symbol" w:hint="default"/>
      </w:rPr>
    </w:lvl>
    <w:lvl w:ilvl="1" w:tplc="D35CF7C0">
      <w:start w:val="1"/>
      <w:numFmt w:val="bullet"/>
      <w:lvlText w:val="o"/>
      <w:lvlJc w:val="left"/>
      <w:pPr>
        <w:ind w:left="1440" w:hanging="360"/>
      </w:pPr>
      <w:rPr>
        <w:rFonts w:ascii="Courier New" w:hAnsi="Courier New" w:hint="default"/>
      </w:rPr>
    </w:lvl>
    <w:lvl w:ilvl="2" w:tplc="1A2C6302">
      <w:start w:val="1"/>
      <w:numFmt w:val="bullet"/>
      <w:lvlText w:val=""/>
      <w:lvlJc w:val="left"/>
      <w:pPr>
        <w:ind w:left="2160" w:hanging="360"/>
      </w:pPr>
      <w:rPr>
        <w:rFonts w:ascii="Wingdings" w:hAnsi="Wingdings" w:hint="default"/>
      </w:rPr>
    </w:lvl>
    <w:lvl w:ilvl="3" w:tplc="D0086A20">
      <w:start w:val="1"/>
      <w:numFmt w:val="bullet"/>
      <w:lvlText w:val=""/>
      <w:lvlJc w:val="left"/>
      <w:pPr>
        <w:ind w:left="2880" w:hanging="360"/>
      </w:pPr>
      <w:rPr>
        <w:rFonts w:ascii="Symbol" w:hAnsi="Symbol" w:hint="default"/>
      </w:rPr>
    </w:lvl>
    <w:lvl w:ilvl="4" w:tplc="D51C0A2A">
      <w:start w:val="1"/>
      <w:numFmt w:val="bullet"/>
      <w:lvlText w:val="o"/>
      <w:lvlJc w:val="left"/>
      <w:pPr>
        <w:ind w:left="3600" w:hanging="360"/>
      </w:pPr>
      <w:rPr>
        <w:rFonts w:ascii="Courier New" w:hAnsi="Courier New" w:hint="default"/>
      </w:rPr>
    </w:lvl>
    <w:lvl w:ilvl="5" w:tplc="6368ED74">
      <w:start w:val="1"/>
      <w:numFmt w:val="bullet"/>
      <w:lvlText w:val=""/>
      <w:lvlJc w:val="left"/>
      <w:pPr>
        <w:ind w:left="4320" w:hanging="360"/>
      </w:pPr>
      <w:rPr>
        <w:rFonts w:ascii="Wingdings" w:hAnsi="Wingdings" w:hint="default"/>
      </w:rPr>
    </w:lvl>
    <w:lvl w:ilvl="6" w:tplc="0360B518">
      <w:start w:val="1"/>
      <w:numFmt w:val="bullet"/>
      <w:lvlText w:val=""/>
      <w:lvlJc w:val="left"/>
      <w:pPr>
        <w:ind w:left="5040" w:hanging="360"/>
      </w:pPr>
      <w:rPr>
        <w:rFonts w:ascii="Symbol" w:hAnsi="Symbol" w:hint="default"/>
      </w:rPr>
    </w:lvl>
    <w:lvl w:ilvl="7" w:tplc="DB4C9330">
      <w:start w:val="1"/>
      <w:numFmt w:val="bullet"/>
      <w:lvlText w:val="o"/>
      <w:lvlJc w:val="left"/>
      <w:pPr>
        <w:ind w:left="5760" w:hanging="360"/>
      </w:pPr>
      <w:rPr>
        <w:rFonts w:ascii="Courier New" w:hAnsi="Courier New" w:hint="default"/>
      </w:rPr>
    </w:lvl>
    <w:lvl w:ilvl="8" w:tplc="224ACE62">
      <w:start w:val="1"/>
      <w:numFmt w:val="bullet"/>
      <w:lvlText w:val=""/>
      <w:lvlJc w:val="left"/>
      <w:pPr>
        <w:ind w:left="6480" w:hanging="360"/>
      </w:pPr>
      <w:rPr>
        <w:rFonts w:ascii="Wingdings" w:hAnsi="Wingdings" w:hint="default"/>
      </w:rPr>
    </w:lvl>
  </w:abstractNum>
  <w:abstractNum w:abstractNumId="12" w15:restartNumberingAfterBreak="0">
    <w:nsid w:val="588E7DD0"/>
    <w:multiLevelType w:val="hybridMultilevel"/>
    <w:tmpl w:val="D39EE3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03E21"/>
    <w:multiLevelType w:val="hybridMultilevel"/>
    <w:tmpl w:val="FFFFFFFF"/>
    <w:lvl w:ilvl="0" w:tplc="51C6B2D8">
      <w:start w:val="1"/>
      <w:numFmt w:val="bullet"/>
      <w:lvlText w:val=""/>
      <w:lvlJc w:val="left"/>
      <w:pPr>
        <w:ind w:left="720" w:hanging="360"/>
      </w:pPr>
      <w:rPr>
        <w:rFonts w:ascii="Symbol" w:hAnsi="Symbol" w:hint="default"/>
      </w:rPr>
    </w:lvl>
    <w:lvl w:ilvl="1" w:tplc="81BEF854">
      <w:start w:val="1"/>
      <w:numFmt w:val="bullet"/>
      <w:lvlText w:val="o"/>
      <w:lvlJc w:val="left"/>
      <w:pPr>
        <w:ind w:left="1440" w:hanging="360"/>
      </w:pPr>
      <w:rPr>
        <w:rFonts w:ascii="Courier New" w:hAnsi="Courier New" w:hint="default"/>
      </w:rPr>
    </w:lvl>
    <w:lvl w:ilvl="2" w:tplc="70502152">
      <w:start w:val="1"/>
      <w:numFmt w:val="bullet"/>
      <w:lvlText w:val=""/>
      <w:lvlJc w:val="left"/>
      <w:pPr>
        <w:ind w:left="2160" w:hanging="360"/>
      </w:pPr>
      <w:rPr>
        <w:rFonts w:ascii="Wingdings" w:hAnsi="Wingdings" w:hint="default"/>
      </w:rPr>
    </w:lvl>
    <w:lvl w:ilvl="3" w:tplc="8BAA8FA6">
      <w:start w:val="1"/>
      <w:numFmt w:val="bullet"/>
      <w:lvlText w:val=""/>
      <w:lvlJc w:val="left"/>
      <w:pPr>
        <w:ind w:left="2880" w:hanging="360"/>
      </w:pPr>
      <w:rPr>
        <w:rFonts w:ascii="Symbol" w:hAnsi="Symbol" w:hint="default"/>
      </w:rPr>
    </w:lvl>
    <w:lvl w:ilvl="4" w:tplc="65B8C14E">
      <w:start w:val="1"/>
      <w:numFmt w:val="bullet"/>
      <w:lvlText w:val="o"/>
      <w:lvlJc w:val="left"/>
      <w:pPr>
        <w:ind w:left="3600" w:hanging="360"/>
      </w:pPr>
      <w:rPr>
        <w:rFonts w:ascii="Courier New" w:hAnsi="Courier New" w:hint="default"/>
      </w:rPr>
    </w:lvl>
    <w:lvl w:ilvl="5" w:tplc="51D4BD20">
      <w:start w:val="1"/>
      <w:numFmt w:val="bullet"/>
      <w:lvlText w:val=""/>
      <w:lvlJc w:val="left"/>
      <w:pPr>
        <w:ind w:left="4320" w:hanging="360"/>
      </w:pPr>
      <w:rPr>
        <w:rFonts w:ascii="Wingdings" w:hAnsi="Wingdings" w:hint="default"/>
      </w:rPr>
    </w:lvl>
    <w:lvl w:ilvl="6" w:tplc="05E8DF12">
      <w:start w:val="1"/>
      <w:numFmt w:val="bullet"/>
      <w:lvlText w:val=""/>
      <w:lvlJc w:val="left"/>
      <w:pPr>
        <w:ind w:left="5040" w:hanging="360"/>
      </w:pPr>
      <w:rPr>
        <w:rFonts w:ascii="Symbol" w:hAnsi="Symbol" w:hint="default"/>
      </w:rPr>
    </w:lvl>
    <w:lvl w:ilvl="7" w:tplc="34CCCF6A">
      <w:start w:val="1"/>
      <w:numFmt w:val="bullet"/>
      <w:lvlText w:val="o"/>
      <w:lvlJc w:val="left"/>
      <w:pPr>
        <w:ind w:left="5760" w:hanging="360"/>
      </w:pPr>
      <w:rPr>
        <w:rFonts w:ascii="Courier New" w:hAnsi="Courier New" w:hint="default"/>
      </w:rPr>
    </w:lvl>
    <w:lvl w:ilvl="8" w:tplc="B08ECE1E">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proofState w:spelling="clean" w:grammar="clean"/>
  <w:attachedTemplate r:id="rId1"/>
  <w:defaultTabStop w:val="851"/>
  <w:drawingGridHorizontalSpacing w:val="360"/>
  <w:drawingGridVerticalSpacing w:val="360"/>
  <w:displayHorizontalDrawingGridEvery w:val="0"/>
  <w:displayVerticalDrawingGridEvery w:val="0"/>
  <w:characterSpacingControl w:val="doNotCompress"/>
  <w:hdrShapeDefaults>
    <o:shapedefaults v:ext="edit" spidmax="16385"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7F"/>
    <w:rsid w:val="00020DEF"/>
    <w:rsid w:val="00022662"/>
    <w:rsid w:val="00034F9F"/>
    <w:rsid w:val="0003767E"/>
    <w:rsid w:val="000459C9"/>
    <w:rsid w:val="00057CA4"/>
    <w:rsid w:val="00086073"/>
    <w:rsid w:val="00087855"/>
    <w:rsid w:val="000D3B03"/>
    <w:rsid w:val="000D67F0"/>
    <w:rsid w:val="00112CB6"/>
    <w:rsid w:val="00150BB1"/>
    <w:rsid w:val="00156F9C"/>
    <w:rsid w:val="00190C4D"/>
    <w:rsid w:val="001C1CCE"/>
    <w:rsid w:val="00212C24"/>
    <w:rsid w:val="002156DE"/>
    <w:rsid w:val="002221F3"/>
    <w:rsid w:val="00252163"/>
    <w:rsid w:val="0026030A"/>
    <w:rsid w:val="00266CCF"/>
    <w:rsid w:val="00273939"/>
    <w:rsid w:val="00293BE5"/>
    <w:rsid w:val="00294625"/>
    <w:rsid w:val="00294D91"/>
    <w:rsid w:val="002A1224"/>
    <w:rsid w:val="002A6E00"/>
    <w:rsid w:val="002C05FA"/>
    <w:rsid w:val="002D1B08"/>
    <w:rsid w:val="002D661B"/>
    <w:rsid w:val="002E0683"/>
    <w:rsid w:val="002E2E9F"/>
    <w:rsid w:val="003036A9"/>
    <w:rsid w:val="00303FC5"/>
    <w:rsid w:val="00310EFC"/>
    <w:rsid w:val="0031600B"/>
    <w:rsid w:val="003277EF"/>
    <w:rsid w:val="003428D6"/>
    <w:rsid w:val="00370229"/>
    <w:rsid w:val="00370CC1"/>
    <w:rsid w:val="00381015"/>
    <w:rsid w:val="00384C0C"/>
    <w:rsid w:val="00392A08"/>
    <w:rsid w:val="003B11B6"/>
    <w:rsid w:val="003B5ACB"/>
    <w:rsid w:val="003C1C4C"/>
    <w:rsid w:val="003C5561"/>
    <w:rsid w:val="003C7FB1"/>
    <w:rsid w:val="003D3391"/>
    <w:rsid w:val="003F43CA"/>
    <w:rsid w:val="00403CFB"/>
    <w:rsid w:val="0042019C"/>
    <w:rsid w:val="00434B44"/>
    <w:rsid w:val="00447E2A"/>
    <w:rsid w:val="00487830"/>
    <w:rsid w:val="004A65D1"/>
    <w:rsid w:val="004B0227"/>
    <w:rsid w:val="004D675C"/>
    <w:rsid w:val="005000DF"/>
    <w:rsid w:val="00513044"/>
    <w:rsid w:val="00526AFC"/>
    <w:rsid w:val="00536C9A"/>
    <w:rsid w:val="00545E51"/>
    <w:rsid w:val="0056653D"/>
    <w:rsid w:val="0057580E"/>
    <w:rsid w:val="00576BD9"/>
    <w:rsid w:val="005803C2"/>
    <w:rsid w:val="005A46D4"/>
    <w:rsid w:val="005C29AE"/>
    <w:rsid w:val="005D14AF"/>
    <w:rsid w:val="005E24AE"/>
    <w:rsid w:val="005E5125"/>
    <w:rsid w:val="00621D3F"/>
    <w:rsid w:val="00633536"/>
    <w:rsid w:val="00674868"/>
    <w:rsid w:val="0068477F"/>
    <w:rsid w:val="006949DF"/>
    <w:rsid w:val="00697DFB"/>
    <w:rsid w:val="006B382C"/>
    <w:rsid w:val="006C63FD"/>
    <w:rsid w:val="006D03D3"/>
    <w:rsid w:val="006D5EFE"/>
    <w:rsid w:val="006D7BA6"/>
    <w:rsid w:val="006F3B42"/>
    <w:rsid w:val="006F4942"/>
    <w:rsid w:val="00713FC0"/>
    <w:rsid w:val="0071500B"/>
    <w:rsid w:val="00735429"/>
    <w:rsid w:val="00736A89"/>
    <w:rsid w:val="007424AA"/>
    <w:rsid w:val="007610BF"/>
    <w:rsid w:val="00771DC4"/>
    <w:rsid w:val="0077621A"/>
    <w:rsid w:val="007C16FF"/>
    <w:rsid w:val="007D3D5F"/>
    <w:rsid w:val="007E011B"/>
    <w:rsid w:val="007F367C"/>
    <w:rsid w:val="007F50E0"/>
    <w:rsid w:val="00802F5E"/>
    <w:rsid w:val="008069EB"/>
    <w:rsid w:val="00814A54"/>
    <w:rsid w:val="00820949"/>
    <w:rsid w:val="008368FD"/>
    <w:rsid w:val="008560B8"/>
    <w:rsid w:val="00857953"/>
    <w:rsid w:val="00866FB9"/>
    <w:rsid w:val="00882CDE"/>
    <w:rsid w:val="008A7F52"/>
    <w:rsid w:val="008B530E"/>
    <w:rsid w:val="008B6083"/>
    <w:rsid w:val="008B63DC"/>
    <w:rsid w:val="008B7535"/>
    <w:rsid w:val="008D3382"/>
    <w:rsid w:val="008E1568"/>
    <w:rsid w:val="00904ECA"/>
    <w:rsid w:val="00912317"/>
    <w:rsid w:val="00921800"/>
    <w:rsid w:val="00933F19"/>
    <w:rsid w:val="0094633E"/>
    <w:rsid w:val="00956D02"/>
    <w:rsid w:val="00961B31"/>
    <w:rsid w:val="00975390"/>
    <w:rsid w:val="009834F6"/>
    <w:rsid w:val="00984E14"/>
    <w:rsid w:val="009912C4"/>
    <w:rsid w:val="009A6675"/>
    <w:rsid w:val="009D0400"/>
    <w:rsid w:val="009D0C84"/>
    <w:rsid w:val="009E79DD"/>
    <w:rsid w:val="00A001DB"/>
    <w:rsid w:val="00A151DF"/>
    <w:rsid w:val="00A24FF0"/>
    <w:rsid w:val="00A64CD4"/>
    <w:rsid w:val="00A71CEF"/>
    <w:rsid w:val="00A81B65"/>
    <w:rsid w:val="00A8514A"/>
    <w:rsid w:val="00AA0BAD"/>
    <w:rsid w:val="00AA1A24"/>
    <w:rsid w:val="00AC145D"/>
    <w:rsid w:val="00AC25D8"/>
    <w:rsid w:val="00AC2B59"/>
    <w:rsid w:val="00AC6806"/>
    <w:rsid w:val="00AF419C"/>
    <w:rsid w:val="00B04A14"/>
    <w:rsid w:val="00B30A54"/>
    <w:rsid w:val="00B4532A"/>
    <w:rsid w:val="00B954CD"/>
    <w:rsid w:val="00BA4628"/>
    <w:rsid w:val="00BA6FD4"/>
    <w:rsid w:val="00BB26FB"/>
    <w:rsid w:val="00BB4F04"/>
    <w:rsid w:val="00BC151D"/>
    <w:rsid w:val="00BD0808"/>
    <w:rsid w:val="00BF606C"/>
    <w:rsid w:val="00BF62CD"/>
    <w:rsid w:val="00C14186"/>
    <w:rsid w:val="00C44188"/>
    <w:rsid w:val="00C45E9E"/>
    <w:rsid w:val="00C53BC8"/>
    <w:rsid w:val="00C64407"/>
    <w:rsid w:val="00C674AB"/>
    <w:rsid w:val="00C7109F"/>
    <w:rsid w:val="00C7214D"/>
    <w:rsid w:val="00C76F51"/>
    <w:rsid w:val="00C86ED1"/>
    <w:rsid w:val="00C94BAF"/>
    <w:rsid w:val="00CD181F"/>
    <w:rsid w:val="00CD79C3"/>
    <w:rsid w:val="00CE210E"/>
    <w:rsid w:val="00CE3F32"/>
    <w:rsid w:val="00CF392D"/>
    <w:rsid w:val="00D13702"/>
    <w:rsid w:val="00D16A54"/>
    <w:rsid w:val="00D27CE8"/>
    <w:rsid w:val="00D35A83"/>
    <w:rsid w:val="00D466EF"/>
    <w:rsid w:val="00D675BB"/>
    <w:rsid w:val="00D858B7"/>
    <w:rsid w:val="00D8659A"/>
    <w:rsid w:val="00DA45D7"/>
    <w:rsid w:val="00DA507F"/>
    <w:rsid w:val="00DB5804"/>
    <w:rsid w:val="00DD30EB"/>
    <w:rsid w:val="00DE0E27"/>
    <w:rsid w:val="00E24D0E"/>
    <w:rsid w:val="00E33106"/>
    <w:rsid w:val="00E535DA"/>
    <w:rsid w:val="00E53EDB"/>
    <w:rsid w:val="00E728DE"/>
    <w:rsid w:val="00E76763"/>
    <w:rsid w:val="00E95124"/>
    <w:rsid w:val="00E97EAE"/>
    <w:rsid w:val="00EA0639"/>
    <w:rsid w:val="00EA07D8"/>
    <w:rsid w:val="00EA3BA5"/>
    <w:rsid w:val="00EF3B4C"/>
    <w:rsid w:val="00F21B57"/>
    <w:rsid w:val="00F26DDB"/>
    <w:rsid w:val="00F27237"/>
    <w:rsid w:val="00F4597E"/>
    <w:rsid w:val="00F5173E"/>
    <w:rsid w:val="00F51C01"/>
    <w:rsid w:val="00F62B0E"/>
    <w:rsid w:val="00F65047"/>
    <w:rsid w:val="00FA47E9"/>
    <w:rsid w:val="00FC561B"/>
    <w:rsid w:val="00FD4E86"/>
    <w:rsid w:val="00FD660F"/>
    <w:rsid w:val="00FF6AD1"/>
    <w:rsid w:val="017A4099"/>
    <w:rsid w:val="0435A003"/>
    <w:rsid w:val="0492740A"/>
    <w:rsid w:val="04BC502C"/>
    <w:rsid w:val="04F39681"/>
    <w:rsid w:val="055CBFC5"/>
    <w:rsid w:val="057A5A0D"/>
    <w:rsid w:val="059CE6AC"/>
    <w:rsid w:val="07821340"/>
    <w:rsid w:val="08C4E0D0"/>
    <w:rsid w:val="0A80BCA6"/>
    <w:rsid w:val="0C642547"/>
    <w:rsid w:val="0CE9A200"/>
    <w:rsid w:val="0E1E650A"/>
    <w:rsid w:val="0E539B79"/>
    <w:rsid w:val="0EF82FA9"/>
    <w:rsid w:val="0F548271"/>
    <w:rsid w:val="10DB8950"/>
    <w:rsid w:val="11C22818"/>
    <w:rsid w:val="1304A96C"/>
    <w:rsid w:val="134C4E06"/>
    <w:rsid w:val="14368313"/>
    <w:rsid w:val="1447605D"/>
    <w:rsid w:val="1538FE75"/>
    <w:rsid w:val="157B200E"/>
    <w:rsid w:val="15ABC10A"/>
    <w:rsid w:val="15D51C57"/>
    <w:rsid w:val="190AC4A2"/>
    <w:rsid w:val="198E888D"/>
    <w:rsid w:val="19B33E85"/>
    <w:rsid w:val="19DF44A7"/>
    <w:rsid w:val="1A7E29F5"/>
    <w:rsid w:val="1AFBF081"/>
    <w:rsid w:val="1BBCAADB"/>
    <w:rsid w:val="1BE42712"/>
    <w:rsid w:val="1E75C900"/>
    <w:rsid w:val="1F5B02E0"/>
    <w:rsid w:val="1F7616C8"/>
    <w:rsid w:val="1FEEB080"/>
    <w:rsid w:val="211352BC"/>
    <w:rsid w:val="215C29C1"/>
    <w:rsid w:val="222FD028"/>
    <w:rsid w:val="231A3064"/>
    <w:rsid w:val="23866387"/>
    <w:rsid w:val="23AB5DCA"/>
    <w:rsid w:val="23E30B57"/>
    <w:rsid w:val="25A19E22"/>
    <w:rsid w:val="25E1A834"/>
    <w:rsid w:val="265F5A40"/>
    <w:rsid w:val="26AA7BB2"/>
    <w:rsid w:val="2758E5AD"/>
    <w:rsid w:val="2784CFD6"/>
    <w:rsid w:val="280EA037"/>
    <w:rsid w:val="290CC6C0"/>
    <w:rsid w:val="2C2D1546"/>
    <w:rsid w:val="2C610DEE"/>
    <w:rsid w:val="2CA907C1"/>
    <w:rsid w:val="2CD3B7C5"/>
    <w:rsid w:val="2CE9D602"/>
    <w:rsid w:val="2D4450C1"/>
    <w:rsid w:val="2E8DA748"/>
    <w:rsid w:val="2EC05CB9"/>
    <w:rsid w:val="30242A40"/>
    <w:rsid w:val="311E44E2"/>
    <w:rsid w:val="3154C82B"/>
    <w:rsid w:val="317DF5D3"/>
    <w:rsid w:val="3194D3E2"/>
    <w:rsid w:val="3260CF89"/>
    <w:rsid w:val="3262E025"/>
    <w:rsid w:val="32BF0AB4"/>
    <w:rsid w:val="330308F0"/>
    <w:rsid w:val="34063DD2"/>
    <w:rsid w:val="35564F65"/>
    <w:rsid w:val="35E46756"/>
    <w:rsid w:val="36ECBA5B"/>
    <w:rsid w:val="385B544A"/>
    <w:rsid w:val="397DBF4D"/>
    <w:rsid w:val="3ADD06E0"/>
    <w:rsid w:val="3C2C02BC"/>
    <w:rsid w:val="3C950911"/>
    <w:rsid w:val="3D15214B"/>
    <w:rsid w:val="3E525AC0"/>
    <w:rsid w:val="3EF93B24"/>
    <w:rsid w:val="40C4BAFA"/>
    <w:rsid w:val="414B71EA"/>
    <w:rsid w:val="4249E9DF"/>
    <w:rsid w:val="43A6F537"/>
    <w:rsid w:val="43B225DE"/>
    <w:rsid w:val="448712C5"/>
    <w:rsid w:val="450377B7"/>
    <w:rsid w:val="455ED909"/>
    <w:rsid w:val="463651B6"/>
    <w:rsid w:val="46B9E31A"/>
    <w:rsid w:val="4922D09A"/>
    <w:rsid w:val="4A0E2DD2"/>
    <w:rsid w:val="4C2AEE43"/>
    <w:rsid w:val="4C3BFC11"/>
    <w:rsid w:val="4C5C5593"/>
    <w:rsid w:val="4CC9F76E"/>
    <w:rsid w:val="4CEE21E2"/>
    <w:rsid w:val="4E11AC9A"/>
    <w:rsid w:val="4F4EE966"/>
    <w:rsid w:val="5078534F"/>
    <w:rsid w:val="509E346B"/>
    <w:rsid w:val="51FAF27A"/>
    <w:rsid w:val="521774D6"/>
    <w:rsid w:val="529A2B8E"/>
    <w:rsid w:val="5438A7C8"/>
    <w:rsid w:val="5440BBED"/>
    <w:rsid w:val="558126FC"/>
    <w:rsid w:val="585DCCD1"/>
    <w:rsid w:val="589E2A84"/>
    <w:rsid w:val="58F270B7"/>
    <w:rsid w:val="591D9E43"/>
    <w:rsid w:val="593F62B9"/>
    <w:rsid w:val="59934EC3"/>
    <w:rsid w:val="59D2D785"/>
    <w:rsid w:val="5AD11F4F"/>
    <w:rsid w:val="5BDF3EB5"/>
    <w:rsid w:val="5BE24D5A"/>
    <w:rsid w:val="5C3D10F3"/>
    <w:rsid w:val="5C413002"/>
    <w:rsid w:val="5DF6DD92"/>
    <w:rsid w:val="5E0A8365"/>
    <w:rsid w:val="5E3E2496"/>
    <w:rsid w:val="5ECFECE3"/>
    <w:rsid w:val="5F81F00C"/>
    <w:rsid w:val="607F09DD"/>
    <w:rsid w:val="6084A94F"/>
    <w:rsid w:val="61E87152"/>
    <w:rsid w:val="62F84034"/>
    <w:rsid w:val="64C24528"/>
    <w:rsid w:val="64C35AAD"/>
    <w:rsid w:val="65A9BFE3"/>
    <w:rsid w:val="666E5F46"/>
    <w:rsid w:val="669B50E1"/>
    <w:rsid w:val="66A4AACE"/>
    <w:rsid w:val="67EB7C0C"/>
    <w:rsid w:val="681CF22E"/>
    <w:rsid w:val="682CFCB2"/>
    <w:rsid w:val="6830E85B"/>
    <w:rsid w:val="68A8AE3B"/>
    <w:rsid w:val="6988F4BB"/>
    <w:rsid w:val="6A0156EF"/>
    <w:rsid w:val="6A402055"/>
    <w:rsid w:val="6A6ED38E"/>
    <w:rsid w:val="6C1D5F3F"/>
    <w:rsid w:val="6CC06938"/>
    <w:rsid w:val="6D82E4E2"/>
    <w:rsid w:val="6F005F0B"/>
    <w:rsid w:val="72535554"/>
    <w:rsid w:val="74BAF10A"/>
    <w:rsid w:val="75006392"/>
    <w:rsid w:val="7593591F"/>
    <w:rsid w:val="759D0272"/>
    <w:rsid w:val="75C61081"/>
    <w:rsid w:val="769245B2"/>
    <w:rsid w:val="76B759FF"/>
    <w:rsid w:val="76CDB05A"/>
    <w:rsid w:val="76F044FC"/>
    <w:rsid w:val="77EE712D"/>
    <w:rsid w:val="7825619A"/>
    <w:rsid w:val="78A8F382"/>
    <w:rsid w:val="78F18562"/>
    <w:rsid w:val="79605C2E"/>
    <w:rsid w:val="79EFF39E"/>
    <w:rsid w:val="7C9E48F6"/>
    <w:rsid w:val="7D6A59CD"/>
    <w:rsid w:val="7E59C349"/>
    <w:rsid w:val="7E7B7422"/>
    <w:rsid w:val="7EE9F76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v:textbox inset=",7.2pt,,7.2pt"/>
    </o:shapedefaults>
    <o:shapelayout v:ext="edit">
      <o:idmap v:ext="edit" data="1"/>
    </o:shapelayout>
  </w:shapeDefaults>
  <w:decimalSymbol w:val="."/>
  <w:listSeparator w:val=","/>
  <w14:docId w14:val="5029C053"/>
  <w15:docId w15:val="{B2F5762A-0E73-4D2A-B3C3-87A93F81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DC"/>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85"/>
    <w:pPr>
      <w:tabs>
        <w:tab w:val="center" w:pos="4320"/>
        <w:tab w:val="right" w:pos="8640"/>
      </w:tabs>
    </w:pPr>
  </w:style>
  <w:style w:type="character" w:customStyle="1" w:styleId="HeaderChar">
    <w:name w:val="Header Char"/>
    <w:basedOn w:val="DefaultParagraphFont"/>
    <w:link w:val="Header"/>
    <w:uiPriority w:val="99"/>
    <w:rsid w:val="00057985"/>
  </w:style>
  <w:style w:type="paragraph" w:styleId="Footer">
    <w:name w:val="footer"/>
    <w:basedOn w:val="Normal"/>
    <w:link w:val="FooterChar"/>
    <w:uiPriority w:val="99"/>
    <w:unhideWhenUsed/>
    <w:rsid w:val="00057985"/>
    <w:pPr>
      <w:tabs>
        <w:tab w:val="center" w:pos="4320"/>
        <w:tab w:val="right" w:pos="8640"/>
      </w:tabs>
    </w:pPr>
  </w:style>
  <w:style w:type="character" w:customStyle="1" w:styleId="FooterChar">
    <w:name w:val="Footer Char"/>
    <w:basedOn w:val="DefaultParagraphFont"/>
    <w:link w:val="Footer"/>
    <w:uiPriority w:val="99"/>
    <w:rsid w:val="00057985"/>
  </w:style>
  <w:style w:type="table" w:styleId="TableGrid">
    <w:name w:val="Table Grid"/>
    <w:basedOn w:val="TableNormal"/>
    <w:uiPriority w:val="59"/>
    <w:rsid w:val="00811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5E9E"/>
    <w:pPr>
      <w:spacing w:after="200" w:line="276" w:lineRule="auto"/>
      <w:ind w:left="720"/>
      <w:contextualSpacing/>
    </w:pPr>
    <w:rPr>
      <w:rFonts w:asciiTheme="minorHAnsi" w:eastAsiaTheme="minorEastAsia" w:hAnsiTheme="minorHAnsi"/>
      <w:sz w:val="22"/>
      <w:szCs w:val="22"/>
      <w:lang w:val="en-GB" w:eastAsia="en-GB"/>
    </w:rPr>
  </w:style>
  <w:style w:type="character" w:styleId="Hyperlink">
    <w:name w:val="Hyperlink"/>
    <w:basedOn w:val="DefaultParagraphFont"/>
    <w:uiPriority w:val="99"/>
    <w:unhideWhenUsed/>
    <w:rsid w:val="00EA0639"/>
    <w:rPr>
      <w:color w:val="0000FF" w:themeColor="hyperlink"/>
      <w:u w:val="single"/>
    </w:rPr>
  </w:style>
  <w:style w:type="paragraph" w:styleId="BalloonText">
    <w:name w:val="Balloon Text"/>
    <w:basedOn w:val="Normal"/>
    <w:link w:val="BalloonTextChar"/>
    <w:uiPriority w:val="99"/>
    <w:semiHidden/>
    <w:unhideWhenUsed/>
    <w:rsid w:val="00904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CA"/>
    <w:rPr>
      <w:rFonts w:ascii="Segoe UI" w:hAnsi="Segoe UI" w:cs="Segoe UI"/>
      <w:sz w:val="18"/>
      <w:szCs w:val="18"/>
    </w:rPr>
  </w:style>
  <w:style w:type="character" w:customStyle="1" w:styleId="UnresolvedMention1">
    <w:name w:val="Unresolved Mention1"/>
    <w:basedOn w:val="DefaultParagraphFont"/>
    <w:uiPriority w:val="99"/>
    <w:semiHidden/>
    <w:unhideWhenUsed/>
    <w:rsid w:val="0030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7760">
      <w:bodyDiv w:val="1"/>
      <w:marLeft w:val="0"/>
      <w:marRight w:val="0"/>
      <w:marTop w:val="0"/>
      <w:marBottom w:val="0"/>
      <w:divBdr>
        <w:top w:val="none" w:sz="0" w:space="0" w:color="auto"/>
        <w:left w:val="none" w:sz="0" w:space="0" w:color="auto"/>
        <w:bottom w:val="none" w:sz="0" w:space="0" w:color="auto"/>
        <w:right w:val="none" w:sz="0" w:space="0" w:color="auto"/>
      </w:divBdr>
    </w:div>
    <w:div w:id="713698944">
      <w:bodyDiv w:val="1"/>
      <w:marLeft w:val="0"/>
      <w:marRight w:val="0"/>
      <w:marTop w:val="0"/>
      <w:marBottom w:val="0"/>
      <w:divBdr>
        <w:top w:val="none" w:sz="0" w:space="0" w:color="auto"/>
        <w:left w:val="none" w:sz="0" w:space="0" w:color="auto"/>
        <w:bottom w:val="none" w:sz="0" w:space="0" w:color="auto"/>
        <w:right w:val="none" w:sz="0" w:space="0" w:color="auto"/>
      </w:divBdr>
    </w:div>
    <w:div w:id="794982729">
      <w:bodyDiv w:val="1"/>
      <w:marLeft w:val="0"/>
      <w:marRight w:val="0"/>
      <w:marTop w:val="0"/>
      <w:marBottom w:val="0"/>
      <w:divBdr>
        <w:top w:val="none" w:sz="0" w:space="0" w:color="auto"/>
        <w:left w:val="none" w:sz="0" w:space="0" w:color="auto"/>
        <w:bottom w:val="none" w:sz="0" w:space="0" w:color="auto"/>
        <w:right w:val="none" w:sz="0" w:space="0" w:color="auto"/>
      </w:divBdr>
    </w:div>
    <w:div w:id="1283728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ormanczyk@thebritishschool.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christer-thomas@thebritishschool.pl" TargetMode="External"/><Relationship Id="rId4" Type="http://schemas.openxmlformats.org/officeDocument/2006/relationships/settings" Target="settings.xml"/><Relationship Id="rId9" Type="http://schemas.openxmlformats.org/officeDocument/2006/relationships/hyperlink" Target="mailto:susan.john@thebritishschool.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5bMATERIALY%20NORDANGLIA%5d\2.%20Templates\Stationery\WORD%20Template\NAIS_Letterhead_Colour_2015-05.dotx" TargetMode="External"/></Relationships>
</file>

<file path=word/theme/theme1.xml><?xml version="1.0" encoding="utf-8"?>
<a:theme xmlns:a="http://schemas.openxmlformats.org/drawingml/2006/main" name="Nord Anglia">
  <a:themeElements>
    <a:clrScheme name="Custom 3">
      <a:dk1>
        <a:sysClr val="windowText" lastClr="000000"/>
      </a:dk1>
      <a:lt1>
        <a:sysClr val="window" lastClr="FFFFFF"/>
      </a:lt1>
      <a:dk2>
        <a:srgbClr val="30CDD8"/>
      </a:dk2>
      <a:lt2>
        <a:srgbClr val="D7D2CB"/>
      </a:lt2>
      <a:accent1>
        <a:srgbClr val="30CDD8"/>
      </a:accent1>
      <a:accent2>
        <a:srgbClr val="003057"/>
      </a:accent2>
      <a:accent3>
        <a:srgbClr val="FFCB00"/>
      </a:accent3>
      <a:accent4>
        <a:srgbClr val="FF6A2D"/>
      </a:accent4>
      <a:accent5>
        <a:srgbClr val="702082"/>
      </a:accent5>
      <a:accent6>
        <a:srgbClr val="E0004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err="1" smtClean="0">
            <a:latin typeface="Arial"/>
            <a:cs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26EE-D32E-46C2-9C6A-1AEC90CC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NAIS_Letterhead_Colour_2015-05</Template>
  <TotalTime>21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Start Creative</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Robinson</dc:creator>
  <cp:keywords/>
  <cp:lastModifiedBy>Matthew Lennon</cp:lastModifiedBy>
  <cp:revision>6</cp:revision>
  <cp:lastPrinted>2018-12-12T12:01:00Z</cp:lastPrinted>
  <dcterms:created xsi:type="dcterms:W3CDTF">2020-05-29T08:03:00Z</dcterms:created>
  <dcterms:modified xsi:type="dcterms:W3CDTF">2020-05-29T10:02:00Z</dcterms:modified>
</cp:coreProperties>
</file>