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Pr="009E1DB8" w:rsidRDefault="00184512" w:rsidP="006836FE">
      <w:pPr>
        <w:rPr>
          <w:rFonts w:ascii="Source Sans Pro" w:hAnsi="Source Sans Pro"/>
        </w:rPr>
      </w:pPr>
    </w:p>
    <w:p w:rsidR="001C79B0" w:rsidRPr="009E1DB8" w:rsidRDefault="001C79B0" w:rsidP="001C79B0">
      <w:pPr>
        <w:rPr>
          <w:rFonts w:ascii="Source Sans Pro" w:hAnsi="Source Sans Pro"/>
        </w:rPr>
      </w:pPr>
    </w:p>
    <w:p w:rsidR="001C79B0" w:rsidRPr="009E1DB8" w:rsidRDefault="00820F67" w:rsidP="00820F67">
      <w:pPr>
        <w:ind w:left="5760"/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</w:rPr>
        <w:t xml:space="preserve">               </w:t>
      </w:r>
      <w:r w:rsidR="006C1842" w:rsidRPr="009E1DB8">
        <w:rPr>
          <w:rFonts w:ascii="Source Sans Pro" w:hAnsi="Source Sans Pro"/>
        </w:rPr>
        <w:t xml:space="preserve">              </w:t>
      </w:r>
      <w:r w:rsidR="006C1842" w:rsidRPr="009E1DB8">
        <w:rPr>
          <w:rFonts w:ascii="Source Sans Pro" w:hAnsi="Source Sans Pro"/>
          <w:sz w:val="22"/>
          <w:szCs w:val="22"/>
        </w:rPr>
        <w:t>Wednesday 9 May</w:t>
      </w:r>
      <w:r w:rsidR="00866166" w:rsidRPr="009E1DB8">
        <w:rPr>
          <w:rFonts w:ascii="Source Sans Pro" w:hAnsi="Source Sans Pro"/>
          <w:sz w:val="22"/>
          <w:szCs w:val="22"/>
        </w:rPr>
        <w:t xml:space="preserve"> 2018 </w:t>
      </w:r>
    </w:p>
    <w:p w:rsidR="001C79B0" w:rsidRPr="009E1DB8" w:rsidRDefault="001C79B0" w:rsidP="001C79B0">
      <w:pPr>
        <w:rPr>
          <w:rFonts w:ascii="Source Sans Pro" w:hAnsi="Source Sans Pro"/>
        </w:rPr>
      </w:pPr>
    </w:p>
    <w:p w:rsidR="001C79B0" w:rsidRPr="009E1DB8" w:rsidRDefault="004651A3" w:rsidP="001C79B0">
      <w:pPr>
        <w:jc w:val="center"/>
        <w:rPr>
          <w:rFonts w:ascii="Source Sans Pro" w:hAnsi="Source Sans Pro"/>
          <w:b/>
          <w:sz w:val="28"/>
        </w:rPr>
      </w:pPr>
      <w:r w:rsidRPr="009E1DB8">
        <w:rPr>
          <w:rFonts w:ascii="Source Sans Pro" w:hAnsi="Source Sans Pro"/>
          <w:b/>
          <w:sz w:val="28"/>
        </w:rPr>
        <w:t xml:space="preserve">Year </w:t>
      </w:r>
      <w:r w:rsidR="00021E79" w:rsidRPr="009E1DB8">
        <w:rPr>
          <w:rFonts w:ascii="Source Sans Pro" w:hAnsi="Source Sans Pro"/>
          <w:b/>
          <w:sz w:val="28"/>
        </w:rPr>
        <w:t>3</w:t>
      </w:r>
      <w:r w:rsidR="00D228A4" w:rsidRPr="009E1DB8">
        <w:rPr>
          <w:rFonts w:ascii="Source Sans Pro" w:hAnsi="Source Sans Pro"/>
          <w:b/>
          <w:sz w:val="28"/>
        </w:rPr>
        <w:t xml:space="preserve"> Assessments</w:t>
      </w:r>
    </w:p>
    <w:p w:rsidR="001C79B0" w:rsidRPr="009E1DB8" w:rsidRDefault="001C79B0" w:rsidP="001C79B0">
      <w:pPr>
        <w:jc w:val="center"/>
        <w:rPr>
          <w:rFonts w:ascii="Source Sans Pro" w:hAnsi="Source Sans Pro"/>
        </w:rPr>
      </w:pPr>
    </w:p>
    <w:p w:rsidR="006C1842" w:rsidRPr="009E1DB8" w:rsidRDefault="001C79B0" w:rsidP="001C79B0">
      <w:pPr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  <w:sz w:val="22"/>
          <w:szCs w:val="22"/>
        </w:rPr>
        <w:t>Dear Parents</w:t>
      </w:r>
    </w:p>
    <w:p w:rsidR="006C1842" w:rsidRPr="009E1DB8" w:rsidRDefault="006C1842" w:rsidP="001C79B0">
      <w:pPr>
        <w:rPr>
          <w:rFonts w:ascii="Source Sans Pro" w:hAnsi="Source Sans Pro"/>
          <w:sz w:val="22"/>
          <w:szCs w:val="22"/>
        </w:rPr>
      </w:pPr>
    </w:p>
    <w:p w:rsidR="001C79B0" w:rsidRPr="009E1DB8" w:rsidRDefault="00D228A4" w:rsidP="00D228A4">
      <w:pPr>
        <w:jc w:val="both"/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  <w:sz w:val="22"/>
          <w:szCs w:val="22"/>
        </w:rPr>
        <w:t>Your child will complete their</w:t>
      </w:r>
      <w:r w:rsidR="006C1842" w:rsidRPr="009E1DB8">
        <w:rPr>
          <w:rFonts w:ascii="Source Sans Pro" w:hAnsi="Source Sans Pro"/>
          <w:sz w:val="22"/>
          <w:szCs w:val="22"/>
        </w:rPr>
        <w:t xml:space="preserve"> Summer Term</w:t>
      </w:r>
      <w:r w:rsidRPr="009E1DB8">
        <w:rPr>
          <w:rFonts w:ascii="Source Sans Pro" w:hAnsi="Source Sans Pro"/>
          <w:sz w:val="22"/>
          <w:szCs w:val="22"/>
        </w:rPr>
        <w:t xml:space="preserve"> assessments</w:t>
      </w:r>
      <w:r w:rsidR="00116EB7" w:rsidRPr="009E1DB8">
        <w:rPr>
          <w:rFonts w:ascii="Source Sans Pro" w:hAnsi="Source Sans Pro"/>
          <w:sz w:val="22"/>
          <w:szCs w:val="22"/>
        </w:rPr>
        <w:t xml:space="preserve"> on the dates written below</w:t>
      </w:r>
      <w:r w:rsidRPr="009E1DB8">
        <w:rPr>
          <w:rFonts w:ascii="Source Sans Pro" w:hAnsi="Source Sans Pro"/>
          <w:sz w:val="22"/>
          <w:szCs w:val="22"/>
        </w:rPr>
        <w:t xml:space="preserve">. </w:t>
      </w:r>
      <w:r w:rsidR="006C1842" w:rsidRPr="009E1DB8">
        <w:rPr>
          <w:rFonts w:ascii="Source Sans Pro" w:hAnsi="Source Sans Pro"/>
          <w:sz w:val="22"/>
          <w:szCs w:val="22"/>
        </w:rPr>
        <w:t xml:space="preserve">It is important that your child is in school every day in the lead up to assessment week. Please also note that learning will continue in all classes until Thursday 28 June. </w:t>
      </w:r>
    </w:p>
    <w:p w:rsidR="00D228A4" w:rsidRPr="009E1DB8" w:rsidRDefault="00D228A4" w:rsidP="001C79B0">
      <w:pPr>
        <w:rPr>
          <w:rFonts w:ascii="Source Sans Pro" w:hAnsi="Source Sans Pro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259"/>
        <w:gridCol w:w="1981"/>
        <w:gridCol w:w="5940"/>
      </w:tblGrid>
      <w:tr w:rsidR="001C79B0" w:rsidRPr="009E1DB8" w:rsidTr="005F0C81">
        <w:trPr>
          <w:trHeight w:val="395"/>
        </w:trPr>
        <w:tc>
          <w:tcPr>
            <w:tcW w:w="1259" w:type="dxa"/>
            <w:shd w:val="clear" w:color="auto" w:fill="auto"/>
          </w:tcPr>
          <w:p w:rsidR="001C79B0" w:rsidRPr="009E1DB8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Subject</w:t>
            </w:r>
          </w:p>
        </w:tc>
        <w:tc>
          <w:tcPr>
            <w:tcW w:w="1981" w:type="dxa"/>
            <w:shd w:val="clear" w:color="auto" w:fill="auto"/>
          </w:tcPr>
          <w:p w:rsidR="001C79B0" w:rsidRPr="009E1DB8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5940" w:type="dxa"/>
            <w:shd w:val="clear" w:color="auto" w:fill="auto"/>
          </w:tcPr>
          <w:p w:rsidR="001C79B0" w:rsidRPr="009E1DB8" w:rsidRDefault="00116EB7" w:rsidP="00D228A4">
            <w:pPr>
              <w:jc w:val="center"/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Wh</w:t>
            </w:r>
            <w:r w:rsidR="006C1842" w:rsidRPr="009E1DB8">
              <w:rPr>
                <w:rFonts w:ascii="Source Sans Pro" w:hAnsi="Source Sans Pro"/>
                <w:b/>
              </w:rPr>
              <w:t>at will my child be assessed on?</w:t>
            </w:r>
          </w:p>
          <w:p w:rsidR="006C1842" w:rsidRPr="009E1DB8" w:rsidRDefault="006C1842" w:rsidP="00D228A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079A0" w:rsidRPr="009E1DB8" w:rsidTr="009E1DB8">
        <w:trPr>
          <w:trHeight w:val="1086"/>
        </w:trPr>
        <w:tc>
          <w:tcPr>
            <w:tcW w:w="1259" w:type="dxa"/>
          </w:tcPr>
          <w:p w:rsidR="00D079A0" w:rsidRPr="009E1DB8" w:rsidRDefault="00D228A4" w:rsidP="00D079A0">
            <w:p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Numeracy </w:t>
            </w:r>
          </w:p>
        </w:tc>
        <w:tc>
          <w:tcPr>
            <w:tcW w:w="1981" w:type="dxa"/>
          </w:tcPr>
          <w:p w:rsidR="00D079A0" w:rsidRDefault="009E1DB8" w:rsidP="00A26655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Sunday 27 May</w:t>
            </w:r>
          </w:p>
          <w:p w:rsidR="009E1DB8" w:rsidRPr="00FF1D1C" w:rsidRDefault="009E1DB8" w:rsidP="00A26655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FF1D1C">
              <w:rPr>
                <w:rFonts w:ascii="Source Sans Pro" w:hAnsi="Source Sans Pro"/>
                <w:b/>
                <w:sz w:val="22"/>
                <w:szCs w:val="22"/>
              </w:rPr>
              <w:t>and</w:t>
            </w:r>
          </w:p>
          <w:p w:rsidR="009E1DB8" w:rsidRDefault="009E1DB8" w:rsidP="00A26655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Monday 28 May</w:t>
            </w:r>
          </w:p>
          <w:p w:rsidR="009E1DB8" w:rsidRPr="009E1DB8" w:rsidRDefault="009E1DB8" w:rsidP="00A26655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940" w:type="dxa"/>
          </w:tcPr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Number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count from 0 in multiples of 100.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find 10 or 100 more or less than a number.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count from 0 in multiples of 3, 4, 8 and 50.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know the place value of each digit in a three-digit number (hundreds, tens, </w:t>
            </w:r>
            <w:proofErr w:type="gramStart"/>
            <w:r w:rsidRPr="009E1DB8">
              <w:rPr>
                <w:rFonts w:ascii="Source Sans Pro" w:hAnsi="Source Sans Pro"/>
              </w:rPr>
              <w:t>ones</w:t>
            </w:r>
            <w:proofErr w:type="gramEnd"/>
            <w:r w:rsidRPr="009E1DB8">
              <w:rPr>
                <w:rFonts w:ascii="Source Sans Pro" w:hAnsi="Source Sans Pro"/>
              </w:rPr>
              <w:t>).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compare and order numbers up to 1000.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solve number and place value word and practical problems.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add and subtract 3dg numbers in my head.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solve 2dg x 1dg problems mentally, using my knowledge of the 3, 4 and 8 times tables to help.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know multiplication and division facts for the 3, 4 and 8 times tables.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add and subtract 3dg numbers using the column written method.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solve multiplication and division problems mentally and by using formal written methods.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find unit fractions of small amounts, using pictures or counters to help. E.g. 1/6 of 24. 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find non-unit fractions of small amounts, using pictures or counters to help. E.g. 2/6 of 24. 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count up and down in tenths. I know that we get tenths by dividing a whole unit into 10 equal parts.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see and show small equivalent fractions through pictures. E.g. ½ = 2/4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put fractions on a number line and see them as parts of whole numbers. 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lastRenderedPageBreak/>
              <w:t>Measurement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read time to the nearest minute. I can compare times and convert between seconds, minutes and hours. I know time vocabulary; o’clock, a.m</w:t>
            </w:r>
            <w:proofErr w:type="gramStart"/>
            <w:r w:rsidRPr="009E1DB8">
              <w:rPr>
                <w:rFonts w:ascii="Source Sans Pro" w:hAnsi="Source Sans Pro"/>
              </w:rPr>
              <w:t>./</w:t>
            </w:r>
            <w:proofErr w:type="gramEnd"/>
            <w:r w:rsidRPr="009E1DB8">
              <w:rPr>
                <w:rFonts w:ascii="Source Sans Pro" w:hAnsi="Source Sans Pro"/>
              </w:rPr>
              <w:t>p.m., morning, afternoon, noon and midnight.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add and subtract amounts of money to give change. I can record £ and p separately.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measure, compare, add and subtract: lengths (m/cm/mm); mass (kg/g); volume/capacity (l/ml).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Geometry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find right angles. I know that two right angles make a half-turn, three make three quarters of a turn and four make a complete turn.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know if an angle is bigger or smaller than a right angle. 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Statistics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understand bar charts, pictograms and tables.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present data in bar charts, pictograms and tables.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</w:tc>
      </w:tr>
      <w:tr w:rsidR="00D079A0" w:rsidRPr="009E1DB8" w:rsidTr="009E1DB8">
        <w:trPr>
          <w:trHeight w:val="1032"/>
        </w:trPr>
        <w:tc>
          <w:tcPr>
            <w:tcW w:w="1259" w:type="dxa"/>
          </w:tcPr>
          <w:p w:rsidR="00D079A0" w:rsidRPr="009E1DB8" w:rsidRDefault="006C1842" w:rsidP="00D079A0">
            <w:p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lastRenderedPageBreak/>
              <w:t>Reading</w:t>
            </w:r>
          </w:p>
        </w:tc>
        <w:tc>
          <w:tcPr>
            <w:tcW w:w="1981" w:type="dxa"/>
          </w:tcPr>
          <w:p w:rsidR="009E1DB8" w:rsidRDefault="009E1DB8" w:rsidP="009E1DB8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Tuesday 29 May</w:t>
            </w:r>
          </w:p>
          <w:p w:rsidR="009E1DB8" w:rsidRDefault="009E1DB8" w:rsidP="009E1DB8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9E1DB8" w:rsidRDefault="009E1DB8" w:rsidP="009E1DB8">
            <w:pPr>
              <w:rPr>
                <w:rFonts w:ascii="Source Sans Pro" w:hAnsi="Source Sans Pro"/>
                <w:sz w:val="22"/>
                <w:szCs w:val="22"/>
              </w:rPr>
            </w:pPr>
            <w:r w:rsidRPr="009E1DB8">
              <w:rPr>
                <w:rFonts w:ascii="Source Sans Pro" w:hAnsi="Source Sans Pro"/>
                <w:sz w:val="22"/>
                <w:szCs w:val="22"/>
              </w:rPr>
              <w:t>Ongoing one-to-one assessments</w:t>
            </w:r>
          </w:p>
          <w:p w:rsidR="009E1DB8" w:rsidRDefault="009E1DB8" w:rsidP="009E1DB8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20 May – 31 May</w:t>
            </w:r>
          </w:p>
          <w:p w:rsidR="009E1DB8" w:rsidRPr="009E1DB8" w:rsidRDefault="009E1DB8" w:rsidP="00D079A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940" w:type="dxa"/>
          </w:tcPr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Word Recognition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the 44 sounds to read words accurately.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read age expected decodable words.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read Year 3 / 4 common exception words (non-decodable).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read fluently by: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Taking longer breaks for full stops.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Changing pitch for exclamation and question marks.</w:t>
            </w:r>
          </w:p>
          <w:p w:rsidR="003B2364" w:rsidRPr="009E1DB8" w:rsidRDefault="003B2364" w:rsidP="00021E79">
            <w:pPr>
              <w:rPr>
                <w:rFonts w:ascii="Source Sans Pro" w:hAnsi="Source Sans Pro"/>
                <w:b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Comprehension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find information from a range of texts.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retell stories that they have read.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explain the meaning of words from the text.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describe how characters might feel.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make inferences with evidence from the text.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predict what might happen next.</w:t>
            </w:r>
          </w:p>
          <w:p w:rsidR="003B2364" w:rsidRPr="009E1DB8" w:rsidRDefault="003B2364" w:rsidP="00021E79">
            <w:pPr>
              <w:rPr>
                <w:rFonts w:ascii="Source Sans Pro" w:hAnsi="Source Sans Pro"/>
                <w:b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Purpose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state whether a text is fiction or non-fiction.</w:t>
            </w:r>
          </w:p>
          <w:p w:rsidR="003C70C5" w:rsidRPr="009E1DB8" w:rsidRDefault="00021E79" w:rsidP="00021E79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say what you like / dislike about an author.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</w:tc>
      </w:tr>
      <w:tr w:rsidR="00D079A0" w:rsidRPr="009E1DB8" w:rsidTr="009E1DB8">
        <w:trPr>
          <w:trHeight w:val="827"/>
        </w:trPr>
        <w:tc>
          <w:tcPr>
            <w:tcW w:w="1259" w:type="dxa"/>
          </w:tcPr>
          <w:p w:rsidR="00D079A0" w:rsidRPr="009E1DB8" w:rsidRDefault="006C1842" w:rsidP="00D079A0">
            <w:p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Writing</w:t>
            </w:r>
          </w:p>
        </w:tc>
        <w:tc>
          <w:tcPr>
            <w:tcW w:w="1981" w:type="dxa"/>
          </w:tcPr>
          <w:p w:rsidR="00D228A4" w:rsidRPr="009E1DB8" w:rsidRDefault="009E1DB8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Thursday 24 May</w:t>
            </w:r>
          </w:p>
        </w:tc>
        <w:tc>
          <w:tcPr>
            <w:tcW w:w="5940" w:type="dxa"/>
          </w:tcPr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Planning and drafting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plan writing by talking and making key notes. 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say a sentence out loud before writing, then I can read it back to check and edit.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paragraphs.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create settings, characters and plots.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a beginning, middle and end.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find features of fiction and non-fiction texts.</w:t>
            </w:r>
          </w:p>
          <w:p w:rsidR="003B2364" w:rsidRPr="009E1DB8" w:rsidRDefault="003B2364" w:rsidP="00021E79">
            <w:pPr>
              <w:rPr>
                <w:rFonts w:ascii="Source Sans Pro" w:hAnsi="Source Sans Pro"/>
                <w:b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Editing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check my writing for spelling and punctuation mistakes and fix them.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success criteria to give 2 Stars and a Wish for myself and others.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Vocabulary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expanded noun phrases: e.g. the large, blue butterfly; the orange, fluffy cat.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powerful verbs, such as: plodding, leaping, gobbled, roared, giggled…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use WOW words, such as: velociraptor, friction, gravity, </w:t>
            </w:r>
            <w:proofErr w:type="gramStart"/>
            <w:r w:rsidRPr="009E1DB8">
              <w:rPr>
                <w:rFonts w:ascii="Source Sans Pro" w:hAnsi="Source Sans Pro"/>
              </w:rPr>
              <w:t>other</w:t>
            </w:r>
            <w:proofErr w:type="gramEnd"/>
            <w:r w:rsidRPr="009E1DB8">
              <w:rPr>
                <w:rFonts w:ascii="Source Sans Pro" w:hAnsi="Source Sans Pro"/>
              </w:rPr>
              <w:t xml:space="preserve"> topic key words.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start to use adverbs, such as: carefully, hurriedly, delightfully, with fear…</w:t>
            </w:r>
          </w:p>
          <w:p w:rsidR="003B2364" w:rsidRPr="009E1DB8" w:rsidRDefault="003B2364" w:rsidP="00021E79">
            <w:pPr>
              <w:rPr>
                <w:rFonts w:ascii="Source Sans Pro" w:hAnsi="Source Sans Pro"/>
                <w:b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Grammar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 xml:space="preserve">I can use pronouns: e.g. he, she, they, </w:t>
            </w:r>
            <w:proofErr w:type="gramStart"/>
            <w:r w:rsidRPr="009E1DB8">
              <w:rPr>
                <w:rFonts w:ascii="Source Sans Pro" w:hAnsi="Source Sans Pro"/>
              </w:rPr>
              <w:t>it</w:t>
            </w:r>
            <w:proofErr w:type="gramEnd"/>
            <w:r w:rsidRPr="009E1DB8">
              <w:rPr>
                <w:rFonts w:ascii="Source Sans Pro" w:hAnsi="Source Sans Pro"/>
              </w:rPr>
              <w:t>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conjunctions to join: e.g. when, because, if, after, while, also, as well.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adverbials and prepositions: e.g. because, before, over the hill.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the correct verb tense (future, present or past).</w:t>
            </w:r>
          </w:p>
          <w:p w:rsidR="003B2364" w:rsidRPr="009E1DB8" w:rsidRDefault="003B2364" w:rsidP="00021E79">
            <w:pPr>
              <w:rPr>
                <w:rFonts w:ascii="Source Sans Pro" w:hAnsi="Source Sans Pro"/>
                <w:b/>
              </w:rPr>
            </w:pPr>
          </w:p>
          <w:p w:rsidR="00021E79" w:rsidRPr="009E1DB8" w:rsidRDefault="00021E79" w:rsidP="00021E79">
            <w:pPr>
              <w:rPr>
                <w:rFonts w:ascii="Source Sans Pro" w:hAnsi="Source Sans Pro"/>
                <w:b/>
              </w:rPr>
            </w:pPr>
            <w:r w:rsidRPr="009E1DB8">
              <w:rPr>
                <w:rFonts w:ascii="Source Sans Pro" w:hAnsi="Source Sans Pro"/>
                <w:b/>
              </w:rPr>
              <w:t>Punctuation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inverted commas to punctuate speech.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apostrophes.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use a range of punctuation: e.g. commas, question marks and exclamation marks.</w:t>
            </w:r>
          </w:p>
          <w:p w:rsidR="003C70C5" w:rsidRPr="009E1DB8" w:rsidRDefault="00021E79" w:rsidP="00021E79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I can begin to use commas to mark clauses.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  <w:p w:rsidR="003B2364" w:rsidRPr="009E1DB8" w:rsidRDefault="003B2364" w:rsidP="003B2364">
            <w:pPr>
              <w:rPr>
                <w:rFonts w:ascii="Source Sans Pro" w:hAnsi="Source Sans Pro"/>
              </w:rPr>
            </w:pPr>
          </w:p>
        </w:tc>
      </w:tr>
      <w:tr w:rsidR="00D079A0" w:rsidRPr="009E1DB8" w:rsidTr="009E1DB8">
        <w:trPr>
          <w:trHeight w:val="890"/>
        </w:trPr>
        <w:tc>
          <w:tcPr>
            <w:tcW w:w="1259" w:type="dxa"/>
          </w:tcPr>
          <w:p w:rsidR="00D079A0" w:rsidRPr="009E1DB8" w:rsidRDefault="00D079A0" w:rsidP="00D079A0">
            <w:pPr>
              <w:rPr>
                <w:rFonts w:ascii="Source Sans Pro" w:hAnsi="Source Sans Pro"/>
              </w:rPr>
            </w:pPr>
            <w:r w:rsidRPr="009E1DB8">
              <w:rPr>
                <w:rFonts w:ascii="Source Sans Pro" w:hAnsi="Source Sans Pro"/>
              </w:rPr>
              <w:t>Science</w:t>
            </w:r>
          </w:p>
        </w:tc>
        <w:tc>
          <w:tcPr>
            <w:tcW w:w="1981" w:type="dxa"/>
          </w:tcPr>
          <w:p w:rsidR="009F1711" w:rsidRDefault="009F1711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Monday 28 May</w:t>
            </w:r>
          </w:p>
          <w:p w:rsidR="009F1711" w:rsidRPr="00FF1D1C" w:rsidRDefault="0003541E" w:rsidP="00D079A0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(3A/3I)</w:t>
            </w:r>
          </w:p>
          <w:p w:rsidR="00D079A0" w:rsidRDefault="009E1DB8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Wednesday 30 May</w:t>
            </w:r>
          </w:p>
          <w:p w:rsidR="0003541E" w:rsidRPr="0003541E" w:rsidRDefault="0003541E" w:rsidP="00D079A0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3541E">
              <w:rPr>
                <w:rFonts w:ascii="Source Sans Pro" w:hAnsi="Source Sans Pro"/>
                <w:b/>
                <w:sz w:val="22"/>
                <w:szCs w:val="22"/>
              </w:rPr>
              <w:t>(3N/3S)</w:t>
            </w:r>
          </w:p>
          <w:p w:rsidR="009F1711" w:rsidRPr="009E1DB8" w:rsidRDefault="009F1711" w:rsidP="00D079A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940" w:type="dxa"/>
          </w:tcPr>
          <w:p w:rsidR="00021E79" w:rsidRPr="009E1DB8" w:rsidRDefault="00021E79" w:rsidP="00021E79">
            <w:pPr>
              <w:rPr>
                <w:rFonts w:ascii="Source Sans Pro" w:hAnsi="Source Sans Pro"/>
                <w:b/>
                <w:szCs w:val="16"/>
              </w:rPr>
            </w:pPr>
            <w:r w:rsidRPr="009E1DB8">
              <w:rPr>
                <w:rFonts w:ascii="Source Sans Pro" w:hAnsi="Source Sans Pro"/>
                <w:b/>
                <w:szCs w:val="16"/>
              </w:rPr>
              <w:t>Scientific Enquiry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collect evidence in a variety of contexts to answer questions or test ideas.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suggest ideas, make predictions and communicate these.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observe and compare objects, living things and events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measure using simple equipment and record observations in a variety of ways.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present results in drawings, bar charts and tables.</w:t>
            </w:r>
          </w:p>
          <w:p w:rsidR="00021E79" w:rsidRPr="009E1DB8" w:rsidRDefault="00021E79" w:rsidP="00021E7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draw conclusions from results and begin to use scientific knowledge to suggest explanations and identify simple patterns.</w:t>
            </w:r>
          </w:p>
          <w:p w:rsidR="003B2364" w:rsidRPr="009E1DB8" w:rsidRDefault="003B2364" w:rsidP="003B2364">
            <w:pPr>
              <w:rPr>
                <w:rFonts w:ascii="Source Sans Pro" w:hAnsi="Source Sans Pro"/>
                <w:b/>
                <w:szCs w:val="16"/>
              </w:rPr>
            </w:pPr>
          </w:p>
          <w:p w:rsidR="003B2364" w:rsidRPr="009E1DB8" w:rsidRDefault="003B2364" w:rsidP="003B2364">
            <w:pPr>
              <w:rPr>
                <w:rFonts w:ascii="Source Sans Pro" w:hAnsi="Source Sans Pro"/>
                <w:b/>
                <w:szCs w:val="16"/>
              </w:rPr>
            </w:pPr>
            <w:r w:rsidRPr="009E1DB8">
              <w:rPr>
                <w:rFonts w:ascii="Source Sans Pro" w:hAnsi="Source Sans Pro"/>
                <w:b/>
                <w:szCs w:val="16"/>
              </w:rPr>
              <w:t>Biology</w:t>
            </w:r>
          </w:p>
          <w:p w:rsidR="003B2364" w:rsidRPr="009E1DB8" w:rsidRDefault="003B2364" w:rsidP="003B236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know life processes common to humans and animals include nutrition (water and food), movement, growth and reproduction.</w:t>
            </w:r>
          </w:p>
          <w:p w:rsidR="00021E79" w:rsidRPr="009E1DB8" w:rsidRDefault="003B2364" w:rsidP="003B236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describe differences between living and non-living things using knowledge of eating and drinking, moving, growing and reproduction.</w:t>
            </w:r>
          </w:p>
          <w:p w:rsidR="003B2364" w:rsidRPr="009E1DB8" w:rsidRDefault="003B2364" w:rsidP="003B236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explore human senses and the ways we use them to learn about our world.</w:t>
            </w:r>
          </w:p>
          <w:p w:rsidR="003B2364" w:rsidRDefault="003B2364" w:rsidP="003B236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9E1DB8">
              <w:rPr>
                <w:rFonts w:ascii="Source Sans Pro" w:hAnsi="Source Sans Pro"/>
                <w:sz w:val="20"/>
                <w:szCs w:val="16"/>
              </w:rPr>
              <w:t>I can sort living things into groups, using simple features and describe why I have grouped them the way I have.</w:t>
            </w:r>
          </w:p>
          <w:p w:rsidR="009F1711" w:rsidRDefault="009F1711" w:rsidP="009F1711">
            <w:pPr>
              <w:rPr>
                <w:rFonts w:ascii="Source Sans Pro" w:hAnsi="Source Sans Pro"/>
                <w:sz w:val="20"/>
                <w:szCs w:val="16"/>
              </w:rPr>
            </w:pPr>
            <w:r>
              <w:rPr>
                <w:rFonts w:ascii="Source Sans Pro" w:hAnsi="Source Sans Pro"/>
                <w:sz w:val="20"/>
                <w:szCs w:val="16"/>
              </w:rPr>
              <w:t>Materials</w:t>
            </w:r>
          </w:p>
          <w:p w:rsidR="009F1711" w:rsidRPr="009F1711" w:rsidRDefault="009F1711" w:rsidP="009F1711">
            <w:pPr>
              <w:rPr>
                <w:rFonts w:ascii="Source Sans Pro" w:hAnsi="Source Sans Pro"/>
                <w:sz w:val="20"/>
                <w:szCs w:val="16"/>
              </w:rPr>
            </w:pPr>
          </w:p>
        </w:tc>
      </w:tr>
    </w:tbl>
    <w:p w:rsidR="004E3A05" w:rsidRPr="009E1DB8" w:rsidRDefault="004E3A05" w:rsidP="004651A3">
      <w:pPr>
        <w:jc w:val="both"/>
        <w:rPr>
          <w:rFonts w:ascii="Source Sans Pro" w:hAnsi="Source Sans Pro"/>
        </w:rPr>
      </w:pPr>
    </w:p>
    <w:p w:rsidR="001C79B0" w:rsidRPr="009E1DB8" w:rsidRDefault="009F61BF" w:rsidP="004651A3">
      <w:pPr>
        <w:jc w:val="both"/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  <w:sz w:val="22"/>
          <w:szCs w:val="22"/>
        </w:rPr>
        <w:t>Please</w:t>
      </w:r>
      <w:r w:rsidR="001C79B0" w:rsidRPr="009E1DB8">
        <w:rPr>
          <w:rFonts w:ascii="Source Sans Pro" w:hAnsi="Source Sans Pro"/>
          <w:sz w:val="22"/>
          <w:szCs w:val="22"/>
        </w:rPr>
        <w:t xml:space="preserve"> ensure your child is in school on time and for the duration of </w:t>
      </w:r>
      <w:r w:rsidR="00D228A4" w:rsidRPr="009E1DB8">
        <w:rPr>
          <w:rFonts w:ascii="Source Sans Pro" w:hAnsi="Source Sans Pro"/>
          <w:sz w:val="22"/>
          <w:szCs w:val="22"/>
        </w:rPr>
        <w:t xml:space="preserve">each day. If you have any questions, please do not hesitate to contact your child’s class teacher. </w:t>
      </w:r>
    </w:p>
    <w:p w:rsidR="00EA457B" w:rsidRPr="009E1DB8" w:rsidRDefault="00EA457B" w:rsidP="001C79B0">
      <w:pPr>
        <w:rPr>
          <w:rFonts w:ascii="Source Sans Pro" w:hAnsi="Source Sans Pro"/>
          <w:sz w:val="22"/>
          <w:szCs w:val="22"/>
        </w:rPr>
      </w:pPr>
    </w:p>
    <w:p w:rsidR="001C79B0" w:rsidRPr="009E1DB8" w:rsidRDefault="001C79B0" w:rsidP="001C79B0">
      <w:pPr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  <w:sz w:val="22"/>
          <w:szCs w:val="22"/>
        </w:rPr>
        <w:t>Thank you for your continued support.</w:t>
      </w:r>
    </w:p>
    <w:p w:rsidR="004651A3" w:rsidRPr="009E1DB8" w:rsidRDefault="004651A3" w:rsidP="001C79B0">
      <w:pPr>
        <w:rPr>
          <w:rFonts w:ascii="Source Sans Pro" w:hAnsi="Source Sans Pro"/>
          <w:sz w:val="22"/>
          <w:szCs w:val="22"/>
        </w:rPr>
      </w:pPr>
    </w:p>
    <w:p w:rsidR="001C79B0" w:rsidRPr="009E1DB8" w:rsidRDefault="001C79B0" w:rsidP="001C79B0">
      <w:pPr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  <w:sz w:val="22"/>
          <w:szCs w:val="22"/>
        </w:rPr>
        <w:t>Yours faithfully</w:t>
      </w:r>
    </w:p>
    <w:p w:rsidR="004651A3" w:rsidRPr="009E1DB8" w:rsidRDefault="004651A3" w:rsidP="001C79B0">
      <w:pPr>
        <w:rPr>
          <w:rFonts w:ascii="Source Sans Pro" w:hAnsi="Source Sans Pro"/>
          <w:sz w:val="22"/>
          <w:szCs w:val="22"/>
        </w:rPr>
      </w:pPr>
    </w:p>
    <w:p w:rsidR="003B4F20" w:rsidRPr="009E1DB8" w:rsidRDefault="001C79B0" w:rsidP="001C79B0">
      <w:pPr>
        <w:rPr>
          <w:rFonts w:ascii="Source Sans Pro" w:hAnsi="Source Sans Pro"/>
          <w:sz w:val="22"/>
          <w:szCs w:val="22"/>
        </w:rPr>
      </w:pPr>
      <w:r w:rsidRPr="009E1DB8">
        <w:rPr>
          <w:rFonts w:ascii="Source Sans Pro" w:hAnsi="Source Sans Pro"/>
          <w:sz w:val="22"/>
          <w:szCs w:val="22"/>
        </w:rPr>
        <w:t xml:space="preserve">Year </w:t>
      </w:r>
      <w:r w:rsidR="00021E79" w:rsidRPr="009E1DB8">
        <w:rPr>
          <w:rFonts w:ascii="Source Sans Pro" w:hAnsi="Source Sans Pro"/>
          <w:sz w:val="22"/>
          <w:szCs w:val="22"/>
        </w:rPr>
        <w:t>3</w:t>
      </w:r>
      <w:r w:rsidR="004651A3" w:rsidRPr="009E1DB8">
        <w:rPr>
          <w:rFonts w:ascii="Source Sans Pro" w:hAnsi="Source Sans Pro"/>
          <w:sz w:val="22"/>
          <w:szCs w:val="22"/>
        </w:rPr>
        <w:t xml:space="preserve"> Team</w:t>
      </w:r>
    </w:p>
    <w:sectPr w:rsidR="003B4F20" w:rsidRPr="009E1DB8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30" w:rsidRDefault="00FB5430" w:rsidP="00C85509">
      <w:r>
        <w:separator/>
      </w:r>
    </w:p>
  </w:endnote>
  <w:endnote w:type="continuationSeparator" w:id="0">
    <w:p w:rsidR="00FB5430" w:rsidRDefault="00FB5430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3qQIAAKU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VtlDdUBO8VCN2vO8FWN5bxlzt8zi8OFHYALw3/Cj1SwLyj0EiUbsN//pg947Hm0UrLH&#10;YS2o+7ZlVlCiPmqchotsMkG3Ph4mWFE82FPL+tSit80SsBwZribDoxjwXg2itNA84V4pw6toYprj&#10;2wX1g7j03QrBvcRFWUYQzrNh/lY/GB5ch+qEZn1sn5g1fUd77KA7GMaa5a8au8OGmxrKrQdZx64P&#10;BHes9sTjLohz0++tsGxOzxH1sl0XvwAAAP//AwBQSwMEFAAGAAgAAAAhAOw2Y07eAAAACwEAAA8A&#10;AABkcnMvZG93bnJldi54bWxMj8tOwzAQRfdI/QdrKrFr7YQWkRCnqkBsQZSHxM6Np0nUeBzFbhP+&#10;numK7uZxdOdMsZlcJ844hNaThmSpQCBV3rZUa/j8eFk8gAjRkDWdJ9TwiwE25eymMLn1I73jeRdr&#10;wSEUcqOhibHPpQxVg86Epe+ReHfwgzOR26GWdjAjh7tOpkrdS2da4guN6fGpweq4OzkNX6+Hn++V&#10;equf3bof/aQkuUxqfTufto8gIk7xH4aLPqtDyU57fyIbRKdhkWRrRi+FWoFg4i5NebJnNM0SkGUh&#10;r38o/wAAAP//AwBQSwECLQAUAAYACAAAACEAtoM4kv4AAADhAQAAEwAAAAAAAAAAAAAAAAAAAAAA&#10;W0NvbnRlbnRfVHlwZXNdLnhtbFBLAQItABQABgAIAAAAIQA4/SH/1gAAAJQBAAALAAAAAAAAAAAA&#10;AAAAAC8BAABfcmVscy8ucmVsc1BLAQItABQABgAIAAAAIQDxlXK3qQIAAKUFAAAOAAAAAAAAAAAA&#10;AAAAAC4CAABkcnMvZTJvRG9jLnhtbFBLAQItABQABgAIAAAAIQDsNmNO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FB5430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FB5430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30" w:rsidRDefault="00FB5430" w:rsidP="00C85509">
      <w:r>
        <w:separator/>
      </w:r>
    </w:p>
  </w:footnote>
  <w:footnote w:type="continuationSeparator" w:id="0">
    <w:p w:rsidR="00FB5430" w:rsidRDefault="00FB5430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C58"/>
    <w:multiLevelType w:val="hybridMultilevel"/>
    <w:tmpl w:val="2CFC3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159F4"/>
    <w:multiLevelType w:val="hybridMultilevel"/>
    <w:tmpl w:val="0FEAD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4698"/>
    <w:multiLevelType w:val="hybridMultilevel"/>
    <w:tmpl w:val="C114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33A5"/>
    <w:multiLevelType w:val="hybridMultilevel"/>
    <w:tmpl w:val="012C3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21E79"/>
    <w:rsid w:val="0003541E"/>
    <w:rsid w:val="00075A69"/>
    <w:rsid w:val="00096B25"/>
    <w:rsid w:val="000E7404"/>
    <w:rsid w:val="001034E3"/>
    <w:rsid w:val="00116EB7"/>
    <w:rsid w:val="00184512"/>
    <w:rsid w:val="001C79B0"/>
    <w:rsid w:val="00214B57"/>
    <w:rsid w:val="002838A8"/>
    <w:rsid w:val="00292719"/>
    <w:rsid w:val="002B55B3"/>
    <w:rsid w:val="002C54EB"/>
    <w:rsid w:val="002F187E"/>
    <w:rsid w:val="0033085C"/>
    <w:rsid w:val="003540EC"/>
    <w:rsid w:val="003B2364"/>
    <w:rsid w:val="003B4F20"/>
    <w:rsid w:val="003C70C5"/>
    <w:rsid w:val="00441C86"/>
    <w:rsid w:val="004651A3"/>
    <w:rsid w:val="00482C3B"/>
    <w:rsid w:val="00490429"/>
    <w:rsid w:val="004E3A05"/>
    <w:rsid w:val="00511764"/>
    <w:rsid w:val="0055439A"/>
    <w:rsid w:val="0055556E"/>
    <w:rsid w:val="005A481D"/>
    <w:rsid w:val="005C72F8"/>
    <w:rsid w:val="005F0C81"/>
    <w:rsid w:val="0065011A"/>
    <w:rsid w:val="00670AB6"/>
    <w:rsid w:val="006836FE"/>
    <w:rsid w:val="006C1842"/>
    <w:rsid w:val="00723DC7"/>
    <w:rsid w:val="0075455A"/>
    <w:rsid w:val="00760CD6"/>
    <w:rsid w:val="007871BE"/>
    <w:rsid w:val="007A321D"/>
    <w:rsid w:val="007E5B3E"/>
    <w:rsid w:val="00820F67"/>
    <w:rsid w:val="00865BA0"/>
    <w:rsid w:val="00866166"/>
    <w:rsid w:val="008827C1"/>
    <w:rsid w:val="008F08CE"/>
    <w:rsid w:val="00974022"/>
    <w:rsid w:val="009A7F53"/>
    <w:rsid w:val="009E1DB8"/>
    <w:rsid w:val="009F1711"/>
    <w:rsid w:val="009F61BF"/>
    <w:rsid w:val="00A04BAA"/>
    <w:rsid w:val="00A26655"/>
    <w:rsid w:val="00A94A73"/>
    <w:rsid w:val="00C34C50"/>
    <w:rsid w:val="00C77AFB"/>
    <w:rsid w:val="00C84FA9"/>
    <w:rsid w:val="00C85509"/>
    <w:rsid w:val="00CE6F81"/>
    <w:rsid w:val="00D079A0"/>
    <w:rsid w:val="00D228A4"/>
    <w:rsid w:val="00D56B93"/>
    <w:rsid w:val="00D96ACD"/>
    <w:rsid w:val="00DA0E8F"/>
    <w:rsid w:val="00DA7568"/>
    <w:rsid w:val="00DC5D80"/>
    <w:rsid w:val="00E04D14"/>
    <w:rsid w:val="00E1557D"/>
    <w:rsid w:val="00E503DE"/>
    <w:rsid w:val="00E70DA5"/>
    <w:rsid w:val="00E84AE6"/>
    <w:rsid w:val="00E86846"/>
    <w:rsid w:val="00EA457B"/>
    <w:rsid w:val="00EF3CA6"/>
    <w:rsid w:val="00F21324"/>
    <w:rsid w:val="00F47BA7"/>
    <w:rsid w:val="00F55F65"/>
    <w:rsid w:val="00F83C33"/>
    <w:rsid w:val="00FB5430"/>
    <w:rsid w:val="00FC3AA4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ACB5B-538B-4B97-91F7-720D682F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2017-05-08T09:31:00Z</cp:lastPrinted>
  <dcterms:created xsi:type="dcterms:W3CDTF">2018-05-08T11:26:00Z</dcterms:created>
  <dcterms:modified xsi:type="dcterms:W3CDTF">2018-05-08T11:26:00Z</dcterms:modified>
</cp:coreProperties>
</file>