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12" w:rsidRDefault="00184512" w:rsidP="006836FE"/>
    <w:p w:rsidR="001C79B0" w:rsidRDefault="001C79B0" w:rsidP="001C79B0"/>
    <w:p w:rsidR="001C79B0" w:rsidRPr="00C77AFB" w:rsidRDefault="00820F67" w:rsidP="00820F67">
      <w:pPr>
        <w:ind w:left="576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</w:rPr>
        <w:t xml:space="preserve">               </w:t>
      </w:r>
      <w:r w:rsidR="006C1842">
        <w:rPr>
          <w:rFonts w:ascii="Source Sans Pro" w:hAnsi="Source Sans Pro"/>
        </w:rPr>
        <w:t xml:space="preserve">              </w:t>
      </w:r>
      <w:r w:rsidR="006C1842">
        <w:rPr>
          <w:rFonts w:ascii="Source Sans Pro" w:hAnsi="Source Sans Pro"/>
          <w:sz w:val="22"/>
          <w:szCs w:val="22"/>
        </w:rPr>
        <w:t>Wednesday 9 May</w:t>
      </w:r>
      <w:r w:rsidR="00866166">
        <w:rPr>
          <w:rFonts w:ascii="Source Sans Pro" w:hAnsi="Source Sans Pro"/>
          <w:sz w:val="22"/>
          <w:szCs w:val="22"/>
        </w:rPr>
        <w:t xml:space="preserve"> 2018 </w:t>
      </w:r>
    </w:p>
    <w:p w:rsidR="001C79B0" w:rsidRDefault="001C79B0" w:rsidP="001C79B0">
      <w:pPr>
        <w:rPr>
          <w:rFonts w:ascii="Source Sans Pro" w:hAnsi="Source Sans Pro"/>
        </w:rPr>
      </w:pPr>
    </w:p>
    <w:p w:rsidR="001C79B0" w:rsidRPr="0096692B" w:rsidRDefault="00C948F4" w:rsidP="001C79B0">
      <w:pPr>
        <w:jc w:val="center"/>
        <w:rPr>
          <w:rFonts w:ascii="Source Sans Pro" w:hAnsi="Source Sans Pro"/>
          <w:b/>
          <w:sz w:val="28"/>
        </w:rPr>
      </w:pPr>
      <w:r>
        <w:rPr>
          <w:rFonts w:ascii="Source Sans Pro" w:hAnsi="Source Sans Pro"/>
          <w:b/>
          <w:sz w:val="28"/>
        </w:rPr>
        <w:t>Year 6</w:t>
      </w:r>
      <w:r w:rsidR="00D228A4">
        <w:rPr>
          <w:rFonts w:ascii="Source Sans Pro" w:hAnsi="Source Sans Pro"/>
          <w:b/>
          <w:sz w:val="28"/>
        </w:rPr>
        <w:t xml:space="preserve"> Assessments</w:t>
      </w:r>
    </w:p>
    <w:p w:rsidR="001C79B0" w:rsidRDefault="001C79B0" w:rsidP="001C79B0">
      <w:pPr>
        <w:jc w:val="center"/>
        <w:rPr>
          <w:rFonts w:ascii="Source Sans Pro" w:hAnsi="Source Sans Pro"/>
        </w:rPr>
      </w:pPr>
    </w:p>
    <w:p w:rsidR="006C1842" w:rsidRDefault="001C79B0" w:rsidP="001C79B0">
      <w:pPr>
        <w:rPr>
          <w:rFonts w:ascii="Source Sans Pro" w:hAnsi="Source Sans Pro"/>
          <w:sz w:val="22"/>
          <w:szCs w:val="22"/>
        </w:rPr>
      </w:pPr>
      <w:r w:rsidRPr="0075455A">
        <w:rPr>
          <w:rFonts w:ascii="Source Sans Pro" w:hAnsi="Source Sans Pro"/>
          <w:sz w:val="22"/>
          <w:szCs w:val="22"/>
        </w:rPr>
        <w:t>Dear Parents</w:t>
      </w:r>
    </w:p>
    <w:p w:rsidR="006C1842" w:rsidRDefault="006C1842" w:rsidP="001C79B0">
      <w:pPr>
        <w:rPr>
          <w:rFonts w:ascii="Source Sans Pro" w:hAnsi="Source Sans Pro"/>
          <w:sz w:val="22"/>
          <w:szCs w:val="22"/>
        </w:rPr>
      </w:pPr>
    </w:p>
    <w:p w:rsidR="001C79B0" w:rsidRPr="0075455A" w:rsidRDefault="00D228A4" w:rsidP="00D228A4">
      <w:pPr>
        <w:jc w:val="both"/>
        <w:rPr>
          <w:rFonts w:ascii="Source Sans Pro" w:hAnsi="Source Sans Pro"/>
          <w:sz w:val="22"/>
          <w:szCs w:val="22"/>
        </w:rPr>
      </w:pPr>
      <w:r w:rsidRPr="0075455A">
        <w:rPr>
          <w:rFonts w:ascii="Source Sans Pro" w:hAnsi="Source Sans Pro"/>
          <w:sz w:val="22"/>
          <w:szCs w:val="22"/>
        </w:rPr>
        <w:t>Your child will complete their</w:t>
      </w:r>
      <w:r w:rsidR="006C1842">
        <w:rPr>
          <w:rFonts w:ascii="Source Sans Pro" w:hAnsi="Source Sans Pro"/>
          <w:sz w:val="22"/>
          <w:szCs w:val="22"/>
        </w:rPr>
        <w:t xml:space="preserve"> Summer Term</w:t>
      </w:r>
      <w:r w:rsidRPr="0075455A">
        <w:rPr>
          <w:rFonts w:ascii="Source Sans Pro" w:hAnsi="Source Sans Pro"/>
          <w:sz w:val="22"/>
          <w:szCs w:val="22"/>
        </w:rPr>
        <w:t xml:space="preserve"> assessments</w:t>
      </w:r>
      <w:r w:rsidR="00116EB7" w:rsidRPr="0075455A">
        <w:rPr>
          <w:rFonts w:ascii="Source Sans Pro" w:hAnsi="Source Sans Pro"/>
          <w:sz w:val="22"/>
          <w:szCs w:val="22"/>
        </w:rPr>
        <w:t xml:space="preserve"> on the dates written below</w:t>
      </w:r>
      <w:r w:rsidRPr="0075455A">
        <w:rPr>
          <w:rFonts w:ascii="Source Sans Pro" w:hAnsi="Source Sans Pro"/>
          <w:sz w:val="22"/>
          <w:szCs w:val="22"/>
        </w:rPr>
        <w:t xml:space="preserve">. </w:t>
      </w:r>
      <w:r w:rsidR="006C1842">
        <w:rPr>
          <w:rFonts w:ascii="Source Sans Pro" w:hAnsi="Source Sans Pro"/>
          <w:sz w:val="22"/>
          <w:szCs w:val="22"/>
        </w:rPr>
        <w:t xml:space="preserve">It is important that your child is in school every day in the </w:t>
      </w:r>
      <w:r w:rsidR="006C1842" w:rsidRPr="00F47BA7">
        <w:rPr>
          <w:rFonts w:ascii="Source Sans Pro" w:hAnsi="Source Sans Pro"/>
          <w:sz w:val="22"/>
          <w:szCs w:val="22"/>
        </w:rPr>
        <w:t>lead up to</w:t>
      </w:r>
      <w:r w:rsidR="006C1842">
        <w:rPr>
          <w:rFonts w:ascii="Source Sans Pro" w:hAnsi="Source Sans Pro"/>
          <w:sz w:val="22"/>
          <w:szCs w:val="22"/>
        </w:rPr>
        <w:t xml:space="preserve"> assessment week. Please also note that learning will continue in all classes until Thursday 28 June. </w:t>
      </w:r>
    </w:p>
    <w:p w:rsidR="00D228A4" w:rsidRDefault="00D228A4" w:rsidP="001C79B0">
      <w:pPr>
        <w:rPr>
          <w:rFonts w:ascii="Source Sans Pro" w:hAnsi="Source Sans Pro"/>
        </w:rPr>
      </w:pPr>
    </w:p>
    <w:tbl>
      <w:tblPr>
        <w:tblStyle w:val="TableGrid"/>
        <w:tblW w:w="9180" w:type="dxa"/>
        <w:tblInd w:w="85" w:type="dxa"/>
        <w:tblLook w:val="04A0" w:firstRow="1" w:lastRow="0" w:firstColumn="1" w:lastColumn="0" w:noHBand="0" w:noVBand="1"/>
      </w:tblPr>
      <w:tblGrid>
        <w:gridCol w:w="1710"/>
        <w:gridCol w:w="2610"/>
        <w:gridCol w:w="4860"/>
      </w:tblGrid>
      <w:tr w:rsidR="001C79B0" w:rsidTr="00D228A4">
        <w:trPr>
          <w:trHeight w:val="395"/>
        </w:trPr>
        <w:tc>
          <w:tcPr>
            <w:tcW w:w="1710" w:type="dxa"/>
          </w:tcPr>
          <w:p w:rsidR="001C79B0" w:rsidRPr="009F61BF" w:rsidRDefault="001C79B0" w:rsidP="00D228A4">
            <w:pPr>
              <w:jc w:val="center"/>
              <w:rPr>
                <w:rFonts w:ascii="Source Sans Pro" w:hAnsi="Source Sans Pro"/>
                <w:b/>
              </w:rPr>
            </w:pPr>
            <w:r w:rsidRPr="009F61BF">
              <w:rPr>
                <w:rFonts w:ascii="Source Sans Pro" w:hAnsi="Source Sans Pro"/>
                <w:b/>
              </w:rPr>
              <w:t>Subject</w:t>
            </w:r>
          </w:p>
        </w:tc>
        <w:tc>
          <w:tcPr>
            <w:tcW w:w="2610" w:type="dxa"/>
          </w:tcPr>
          <w:p w:rsidR="001C79B0" w:rsidRPr="009F61BF" w:rsidRDefault="001C79B0" w:rsidP="00D228A4">
            <w:pPr>
              <w:jc w:val="center"/>
              <w:rPr>
                <w:rFonts w:ascii="Source Sans Pro" w:hAnsi="Source Sans Pro"/>
                <w:b/>
              </w:rPr>
            </w:pPr>
            <w:r w:rsidRPr="009F61BF">
              <w:rPr>
                <w:rFonts w:ascii="Source Sans Pro" w:hAnsi="Source Sans Pro"/>
                <w:b/>
              </w:rPr>
              <w:t>Date</w:t>
            </w:r>
          </w:p>
        </w:tc>
        <w:tc>
          <w:tcPr>
            <w:tcW w:w="4860" w:type="dxa"/>
          </w:tcPr>
          <w:p w:rsidR="001C79B0" w:rsidRDefault="00116EB7" w:rsidP="00D228A4">
            <w:pPr>
              <w:jc w:val="center"/>
              <w:rPr>
                <w:rFonts w:ascii="Source Sans Pro" w:hAnsi="Source Sans Pro"/>
                <w:b/>
              </w:rPr>
            </w:pPr>
            <w:r w:rsidRPr="009F61BF">
              <w:rPr>
                <w:rFonts w:ascii="Source Sans Pro" w:hAnsi="Source Sans Pro"/>
                <w:b/>
              </w:rPr>
              <w:t>Wh</w:t>
            </w:r>
            <w:r w:rsidR="006C1842">
              <w:rPr>
                <w:rFonts w:ascii="Source Sans Pro" w:hAnsi="Source Sans Pro"/>
                <w:b/>
              </w:rPr>
              <w:t>at will my child be assessed on?</w:t>
            </w:r>
          </w:p>
          <w:p w:rsidR="006C1842" w:rsidRPr="009F61BF" w:rsidRDefault="006C1842" w:rsidP="00D228A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D079A0" w:rsidTr="00D228A4">
        <w:trPr>
          <w:trHeight w:val="1086"/>
        </w:trPr>
        <w:tc>
          <w:tcPr>
            <w:tcW w:w="1710" w:type="dxa"/>
          </w:tcPr>
          <w:p w:rsidR="00D079A0" w:rsidRPr="008A6C85" w:rsidRDefault="00D228A4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Numeracy </w:t>
            </w:r>
          </w:p>
        </w:tc>
        <w:tc>
          <w:tcPr>
            <w:tcW w:w="2610" w:type="dxa"/>
          </w:tcPr>
          <w:p w:rsidR="00D079A0" w:rsidRPr="0075455A" w:rsidRDefault="000B3497" w:rsidP="00A26655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Monday 28 May</w:t>
            </w:r>
          </w:p>
        </w:tc>
        <w:tc>
          <w:tcPr>
            <w:tcW w:w="4860" w:type="dxa"/>
          </w:tcPr>
          <w:p w:rsidR="0033085C" w:rsidRPr="002E60AC" w:rsidRDefault="00305197" w:rsidP="0075455A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  <w:sz w:val="20"/>
              </w:rPr>
            </w:pPr>
            <w:r w:rsidRPr="002E60AC">
              <w:rPr>
                <w:rFonts w:ascii="Source Sans Pro" w:hAnsi="Source Sans Pro"/>
                <w:sz w:val="20"/>
              </w:rPr>
              <w:t>I can count along the number line past zero.</w:t>
            </w:r>
          </w:p>
          <w:p w:rsidR="00305197" w:rsidRPr="002E60AC" w:rsidRDefault="00305197" w:rsidP="00305197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  <w:sz w:val="20"/>
              </w:rPr>
            </w:pPr>
            <w:r w:rsidRPr="002E60AC">
              <w:rPr>
                <w:rFonts w:ascii="Source Sans Pro" w:hAnsi="Source Sans Pro"/>
                <w:sz w:val="20"/>
              </w:rPr>
              <w:t xml:space="preserve">I can read and write numbers to 10 000 000, and know how much each digit is worth. </w:t>
            </w:r>
          </w:p>
          <w:p w:rsidR="00305197" w:rsidRPr="002E60AC" w:rsidRDefault="00305197" w:rsidP="00305197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  <w:sz w:val="20"/>
              </w:rPr>
            </w:pPr>
            <w:r w:rsidRPr="002E60AC">
              <w:rPr>
                <w:rFonts w:ascii="Source Sans Pro" w:hAnsi="Source Sans Pro"/>
                <w:sz w:val="20"/>
              </w:rPr>
              <w:t xml:space="preserve">I can use negative numbers in context. </w:t>
            </w:r>
          </w:p>
          <w:p w:rsidR="00305197" w:rsidRPr="002E60AC" w:rsidRDefault="00305197" w:rsidP="00305197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  <w:sz w:val="20"/>
              </w:rPr>
            </w:pPr>
            <w:r w:rsidRPr="002E60AC">
              <w:rPr>
                <w:rFonts w:ascii="Source Sans Pro" w:hAnsi="Source Sans Pro"/>
                <w:sz w:val="20"/>
              </w:rPr>
              <w:t>I can order and compare numbers up to 10 000 000.</w:t>
            </w:r>
          </w:p>
          <w:p w:rsidR="00305197" w:rsidRPr="002E60AC" w:rsidRDefault="00305197" w:rsidP="00305197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  <w:sz w:val="20"/>
              </w:rPr>
            </w:pPr>
            <w:r w:rsidRPr="002E60AC">
              <w:rPr>
                <w:rFonts w:ascii="Source Sans Pro" w:hAnsi="Source Sans Pro"/>
                <w:sz w:val="20"/>
              </w:rPr>
              <w:t xml:space="preserve">I can round whole numbers to 10 000 000, and know what the most sensible number to round to is.  </w:t>
            </w:r>
          </w:p>
          <w:p w:rsidR="00305197" w:rsidRPr="002E60AC" w:rsidRDefault="00305197" w:rsidP="00305197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  <w:sz w:val="20"/>
              </w:rPr>
            </w:pPr>
            <w:r w:rsidRPr="002E60AC">
              <w:rPr>
                <w:rFonts w:ascii="Source Sans Pro" w:hAnsi="Source Sans Pro"/>
                <w:sz w:val="20"/>
              </w:rPr>
              <w:t xml:space="preserve">I can solve multi-step addition and subtraction problems, and know which method is best to use. </w:t>
            </w:r>
          </w:p>
          <w:p w:rsidR="00305197" w:rsidRPr="002E60AC" w:rsidRDefault="00305197" w:rsidP="00305197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  <w:sz w:val="20"/>
              </w:rPr>
            </w:pPr>
            <w:r w:rsidRPr="002E60AC">
              <w:rPr>
                <w:rFonts w:ascii="Source Sans Pro" w:hAnsi="Source Sans Pro"/>
                <w:sz w:val="20"/>
              </w:rPr>
              <w:t>I can solve word problems involving the four operations (addition, subtraction, division and multiplication).</w:t>
            </w:r>
          </w:p>
          <w:p w:rsidR="00305197" w:rsidRPr="002E60AC" w:rsidRDefault="00305197" w:rsidP="00305197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  <w:sz w:val="20"/>
              </w:rPr>
            </w:pPr>
            <w:r w:rsidRPr="002E60AC">
              <w:rPr>
                <w:rFonts w:ascii="Source Sans Pro" w:hAnsi="Source Sans Pro"/>
                <w:sz w:val="20"/>
              </w:rPr>
              <w:t xml:space="preserve">I can use long multiplication to multiply up to 4dg by 2dg numbers. </w:t>
            </w:r>
          </w:p>
          <w:p w:rsidR="00305197" w:rsidRPr="002E60AC" w:rsidRDefault="00305197" w:rsidP="00305197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  <w:sz w:val="20"/>
              </w:rPr>
            </w:pPr>
            <w:r w:rsidRPr="002E60AC">
              <w:rPr>
                <w:rFonts w:ascii="Source Sans Pro" w:hAnsi="Source Sans Pro"/>
                <w:sz w:val="20"/>
              </w:rPr>
              <w:t>I can divide numbers up to 4dg by a 2dg whole number using short or long division, expressing remainders as fractions or decimals.</w:t>
            </w:r>
          </w:p>
          <w:p w:rsidR="00305197" w:rsidRPr="002E60AC" w:rsidRDefault="00305197" w:rsidP="00305197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  <w:sz w:val="20"/>
              </w:rPr>
            </w:pPr>
            <w:r w:rsidRPr="002E60AC">
              <w:rPr>
                <w:rFonts w:ascii="Source Sans Pro" w:hAnsi="Source Sans Pro"/>
                <w:sz w:val="20"/>
              </w:rPr>
              <w:t xml:space="preserve">I can check answers to calculations, choose the most appropriate method, estimate, and write my answer to a degree of accuracy. </w:t>
            </w:r>
          </w:p>
          <w:p w:rsidR="00305197" w:rsidRPr="002E60AC" w:rsidRDefault="00305197" w:rsidP="0075455A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  <w:sz w:val="20"/>
              </w:rPr>
            </w:pPr>
            <w:r w:rsidRPr="002E60AC">
              <w:rPr>
                <w:rFonts w:ascii="Source Sans Pro" w:hAnsi="Source Sans Pro"/>
                <w:sz w:val="20"/>
              </w:rPr>
              <w:t>I know which fractions, decimals and percentages are equivalent and can use them to help solve problems.</w:t>
            </w:r>
          </w:p>
          <w:p w:rsidR="00305197" w:rsidRPr="002E60AC" w:rsidRDefault="00305197" w:rsidP="0075455A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  <w:sz w:val="20"/>
              </w:rPr>
            </w:pPr>
            <w:r w:rsidRPr="002E60AC">
              <w:rPr>
                <w:rFonts w:ascii="Source Sans Pro" w:hAnsi="Source Sans Pro"/>
                <w:sz w:val="20"/>
              </w:rPr>
              <w:t xml:space="preserve">I can solve divisions that have an answer with up to two decimals places.  </w:t>
            </w:r>
          </w:p>
          <w:p w:rsidR="00305197" w:rsidRPr="002E60AC" w:rsidRDefault="00305197" w:rsidP="0075455A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  <w:sz w:val="20"/>
              </w:rPr>
            </w:pPr>
            <w:r w:rsidRPr="002E60AC">
              <w:rPr>
                <w:rFonts w:ascii="Source Sans Pro" w:hAnsi="Source Sans Pro"/>
                <w:sz w:val="20"/>
              </w:rPr>
              <w:t>I know when to round decimal answers in word problems.</w:t>
            </w:r>
          </w:p>
          <w:p w:rsidR="00305197" w:rsidRPr="002E60AC" w:rsidRDefault="00305197" w:rsidP="0075455A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  <w:sz w:val="20"/>
              </w:rPr>
            </w:pPr>
            <w:r w:rsidRPr="002E60AC">
              <w:rPr>
                <w:rFonts w:ascii="Source Sans Pro" w:hAnsi="Source Sans Pro"/>
                <w:sz w:val="20"/>
              </w:rPr>
              <w:t xml:space="preserve">I can use, read, understand and convert grams and kilograms, litres and millilitres and </w:t>
            </w:r>
            <w:proofErr w:type="spellStart"/>
            <w:r w:rsidRPr="002E60AC">
              <w:rPr>
                <w:rFonts w:ascii="Source Sans Pro" w:hAnsi="Source Sans Pro"/>
                <w:sz w:val="20"/>
              </w:rPr>
              <w:lastRenderedPageBreak/>
              <w:t>centimeters</w:t>
            </w:r>
            <w:proofErr w:type="spellEnd"/>
            <w:r w:rsidRPr="002E60AC">
              <w:rPr>
                <w:rFonts w:ascii="Source Sans Pro" w:hAnsi="Source Sans Pro"/>
                <w:sz w:val="20"/>
              </w:rPr>
              <w:t xml:space="preserve">, millimetre, metres and </w:t>
            </w:r>
            <w:proofErr w:type="spellStart"/>
            <w:r w:rsidRPr="002E60AC">
              <w:rPr>
                <w:rFonts w:ascii="Source Sans Pro" w:hAnsi="Source Sans Pro"/>
                <w:sz w:val="20"/>
              </w:rPr>
              <w:t>kilometers</w:t>
            </w:r>
            <w:proofErr w:type="spellEnd"/>
            <w:r w:rsidRPr="002E60AC">
              <w:rPr>
                <w:rFonts w:ascii="Source Sans Pro" w:hAnsi="Source Sans Pro"/>
                <w:sz w:val="20"/>
              </w:rPr>
              <w:t>.</w:t>
            </w:r>
          </w:p>
          <w:p w:rsidR="00305197" w:rsidRPr="002E60AC" w:rsidRDefault="00305197" w:rsidP="00305197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  <w:sz w:val="20"/>
              </w:rPr>
            </w:pPr>
            <w:r w:rsidRPr="002E60AC">
              <w:rPr>
                <w:rFonts w:ascii="Source Sans Pro" w:hAnsi="Source Sans Pro"/>
                <w:sz w:val="20"/>
              </w:rPr>
              <w:t xml:space="preserve">I can compare and sort complex geometric shapes. </w:t>
            </w:r>
          </w:p>
          <w:p w:rsidR="00305197" w:rsidRPr="002E60AC" w:rsidRDefault="00305197" w:rsidP="00305197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  <w:sz w:val="20"/>
              </w:rPr>
            </w:pPr>
            <w:r w:rsidRPr="002E60AC">
              <w:rPr>
                <w:rFonts w:ascii="Source Sans Pro" w:hAnsi="Source Sans Pro"/>
                <w:sz w:val="20"/>
              </w:rPr>
              <w:t xml:space="preserve">I can find unknown angles and lengths in triangles, quadrilaterals, and regular polygons. </w:t>
            </w:r>
          </w:p>
          <w:p w:rsidR="00305197" w:rsidRPr="002E60AC" w:rsidRDefault="00305197" w:rsidP="00305197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  <w:sz w:val="20"/>
              </w:rPr>
            </w:pPr>
            <w:r w:rsidRPr="002E60AC">
              <w:rPr>
                <w:rFonts w:ascii="Source Sans Pro" w:hAnsi="Source Sans Pro"/>
                <w:sz w:val="20"/>
              </w:rPr>
              <w:t>I can draw, translate and reflect shapes.</w:t>
            </w:r>
          </w:p>
          <w:p w:rsidR="00305197" w:rsidRPr="002E60AC" w:rsidRDefault="00305197" w:rsidP="00305197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  <w:sz w:val="20"/>
              </w:rPr>
            </w:pPr>
            <w:r w:rsidRPr="002E60AC">
              <w:rPr>
                <w:rFonts w:ascii="Source Sans Pro" w:hAnsi="Source Sans Pro"/>
                <w:sz w:val="20"/>
              </w:rPr>
              <w:t>I can understand data in pie charts.</w:t>
            </w:r>
          </w:p>
          <w:p w:rsidR="00305197" w:rsidRPr="002E60AC" w:rsidRDefault="00305197" w:rsidP="00305197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  <w:sz w:val="20"/>
              </w:rPr>
            </w:pPr>
            <w:r w:rsidRPr="002E60AC">
              <w:rPr>
                <w:rFonts w:ascii="Source Sans Pro" w:hAnsi="Source Sans Pro"/>
                <w:sz w:val="20"/>
              </w:rPr>
              <w:t xml:space="preserve">I can solve problems using pie charts and line graphs. </w:t>
            </w:r>
          </w:p>
          <w:p w:rsidR="00305197" w:rsidRPr="002E60AC" w:rsidRDefault="00305197" w:rsidP="00305197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  <w:sz w:val="20"/>
              </w:rPr>
            </w:pPr>
            <w:r w:rsidRPr="002E60AC">
              <w:rPr>
                <w:rFonts w:ascii="Source Sans Pro" w:hAnsi="Source Sans Pro"/>
                <w:sz w:val="20"/>
              </w:rPr>
              <w:t>I can find and use mean as an average.</w:t>
            </w:r>
          </w:p>
          <w:p w:rsidR="00305197" w:rsidRPr="002E60AC" w:rsidRDefault="00305197" w:rsidP="00305197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  <w:sz w:val="20"/>
              </w:rPr>
            </w:pPr>
            <w:r w:rsidRPr="002E60AC">
              <w:rPr>
                <w:rFonts w:ascii="Source Sans Pro" w:hAnsi="Source Sans Pro"/>
                <w:sz w:val="20"/>
              </w:rPr>
              <w:t xml:space="preserve">I can solve problems involving percentages. </w:t>
            </w:r>
          </w:p>
          <w:p w:rsidR="00305197" w:rsidRPr="002E60AC" w:rsidRDefault="00305197" w:rsidP="00305197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  <w:sz w:val="20"/>
              </w:rPr>
            </w:pPr>
            <w:r w:rsidRPr="002E60AC">
              <w:rPr>
                <w:rFonts w:ascii="Source Sans Pro" w:hAnsi="Source Sans Pro"/>
                <w:sz w:val="20"/>
              </w:rPr>
              <w:t>I can solve problems involving scale, proportion and ratios using fractions.</w:t>
            </w:r>
          </w:p>
          <w:p w:rsidR="00305197" w:rsidRPr="002E60AC" w:rsidRDefault="00305197" w:rsidP="00305197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  <w:sz w:val="20"/>
              </w:rPr>
            </w:pPr>
            <w:r w:rsidRPr="002E60AC">
              <w:rPr>
                <w:rFonts w:ascii="Source Sans Pro" w:hAnsi="Source Sans Pro"/>
                <w:sz w:val="20"/>
              </w:rPr>
              <w:t>I can use simple formulae.</w:t>
            </w:r>
          </w:p>
        </w:tc>
      </w:tr>
      <w:tr w:rsidR="00D079A0" w:rsidTr="00D228A4">
        <w:trPr>
          <w:trHeight w:val="1032"/>
        </w:trPr>
        <w:tc>
          <w:tcPr>
            <w:tcW w:w="1710" w:type="dxa"/>
          </w:tcPr>
          <w:p w:rsidR="00D079A0" w:rsidRPr="008A6C85" w:rsidRDefault="006C1842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lastRenderedPageBreak/>
              <w:t>Reading</w:t>
            </w:r>
          </w:p>
        </w:tc>
        <w:tc>
          <w:tcPr>
            <w:tcW w:w="2610" w:type="dxa"/>
          </w:tcPr>
          <w:p w:rsidR="00892F0C" w:rsidRDefault="000B3497" w:rsidP="00D079A0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Sunday 27 May</w:t>
            </w:r>
            <w:r w:rsidR="00892F0C">
              <w:rPr>
                <w:rFonts w:ascii="Source Sans Pro" w:hAnsi="Source Sans Pro"/>
                <w:sz w:val="22"/>
                <w:szCs w:val="22"/>
              </w:rPr>
              <w:t xml:space="preserve"> </w:t>
            </w:r>
          </w:p>
          <w:p w:rsidR="00D079A0" w:rsidRPr="0075455A" w:rsidRDefault="00892F0C" w:rsidP="00D079A0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(and group reading throughout the week)</w:t>
            </w:r>
          </w:p>
        </w:tc>
        <w:tc>
          <w:tcPr>
            <w:tcW w:w="4860" w:type="dxa"/>
          </w:tcPr>
          <w:p w:rsidR="00F03CEF" w:rsidRPr="002E60AC" w:rsidRDefault="00F03CEF" w:rsidP="00F03CEF">
            <w:pPr>
              <w:pStyle w:val="ListParagraph"/>
              <w:numPr>
                <w:ilvl w:val="0"/>
                <w:numId w:val="8"/>
              </w:numPr>
              <w:rPr>
                <w:rFonts w:ascii="Source Sans Pro" w:hAnsi="Source Sans Pro"/>
                <w:sz w:val="20"/>
              </w:rPr>
            </w:pPr>
            <w:bookmarkStart w:id="0" w:name="_MailEndCompose"/>
            <w:r w:rsidRPr="002E60AC">
              <w:rPr>
                <w:rFonts w:ascii="Source Sans Pro" w:hAnsi="Source Sans Pro"/>
                <w:sz w:val="20"/>
              </w:rPr>
              <w:t>Retrieve and record information from age related fiction and non-fiction texts.</w:t>
            </w:r>
            <w:bookmarkEnd w:id="0"/>
          </w:p>
          <w:p w:rsidR="00F03CEF" w:rsidRPr="002E60AC" w:rsidRDefault="00F03CEF" w:rsidP="00F03CEF">
            <w:pPr>
              <w:pStyle w:val="ListParagraph"/>
              <w:numPr>
                <w:ilvl w:val="0"/>
                <w:numId w:val="8"/>
              </w:numPr>
              <w:rPr>
                <w:rFonts w:ascii="Source Sans Pro" w:hAnsi="Source Sans Pro"/>
                <w:sz w:val="20"/>
              </w:rPr>
            </w:pPr>
            <w:r w:rsidRPr="002E60AC">
              <w:rPr>
                <w:rFonts w:ascii="Source Sans Pro" w:hAnsi="Source Sans Pro"/>
                <w:sz w:val="20"/>
              </w:rPr>
              <w:t>Summarise the main ideas from a text.</w:t>
            </w:r>
          </w:p>
          <w:p w:rsidR="00F03CEF" w:rsidRPr="002E60AC" w:rsidRDefault="00F03CEF" w:rsidP="00F03CEF">
            <w:pPr>
              <w:pStyle w:val="ListParagraph"/>
              <w:numPr>
                <w:ilvl w:val="0"/>
                <w:numId w:val="8"/>
              </w:numPr>
              <w:rPr>
                <w:rFonts w:ascii="Source Sans Pro" w:hAnsi="Source Sans Pro"/>
                <w:sz w:val="20"/>
              </w:rPr>
            </w:pPr>
            <w:r w:rsidRPr="002E60AC">
              <w:rPr>
                <w:rFonts w:ascii="Source Sans Pro" w:hAnsi="Source Sans Pro"/>
                <w:sz w:val="20"/>
              </w:rPr>
              <w:t>Explain the meaning of words in context.</w:t>
            </w:r>
          </w:p>
          <w:p w:rsidR="00F03CEF" w:rsidRPr="002E60AC" w:rsidRDefault="00F03CEF" w:rsidP="00F03CEF">
            <w:pPr>
              <w:pStyle w:val="ListParagraph"/>
              <w:numPr>
                <w:ilvl w:val="0"/>
                <w:numId w:val="8"/>
              </w:numPr>
              <w:rPr>
                <w:rFonts w:ascii="Source Sans Pro" w:hAnsi="Source Sans Pro"/>
                <w:sz w:val="20"/>
              </w:rPr>
            </w:pPr>
            <w:r w:rsidRPr="002E60AC">
              <w:rPr>
                <w:rFonts w:ascii="Source Sans Pro" w:hAnsi="Source Sans Pro"/>
                <w:sz w:val="20"/>
              </w:rPr>
              <w:t xml:space="preserve">Infer character’s feelings, thoughts and motives, giving justifications with examples. </w:t>
            </w:r>
          </w:p>
          <w:p w:rsidR="00F03CEF" w:rsidRPr="002E60AC" w:rsidRDefault="00F03CEF" w:rsidP="00F03CEF">
            <w:pPr>
              <w:pStyle w:val="ListParagraph"/>
              <w:numPr>
                <w:ilvl w:val="0"/>
                <w:numId w:val="8"/>
              </w:numPr>
              <w:rPr>
                <w:rFonts w:ascii="Source Sans Pro" w:hAnsi="Source Sans Pro"/>
                <w:sz w:val="20"/>
              </w:rPr>
            </w:pPr>
            <w:r w:rsidRPr="002E60AC">
              <w:rPr>
                <w:rFonts w:ascii="Source Sans Pro" w:hAnsi="Source Sans Pro"/>
                <w:sz w:val="20"/>
              </w:rPr>
              <w:t>Justify inferences with evidence from the text.</w:t>
            </w:r>
          </w:p>
          <w:p w:rsidR="00F03CEF" w:rsidRPr="002E60AC" w:rsidRDefault="00F03CEF" w:rsidP="00F03CEF">
            <w:pPr>
              <w:pStyle w:val="ListParagraph"/>
              <w:numPr>
                <w:ilvl w:val="0"/>
                <w:numId w:val="8"/>
              </w:numPr>
              <w:rPr>
                <w:rFonts w:ascii="Source Sans Pro" w:hAnsi="Source Sans Pro"/>
                <w:sz w:val="20"/>
              </w:rPr>
            </w:pPr>
            <w:r w:rsidRPr="002E60AC">
              <w:rPr>
                <w:rFonts w:ascii="Source Sans Pro" w:hAnsi="Source Sans Pro"/>
                <w:sz w:val="20"/>
              </w:rPr>
              <w:t xml:space="preserve">Predict what might happen from details stated and implied, giving justifications with examples. </w:t>
            </w:r>
          </w:p>
          <w:p w:rsidR="00F03CEF" w:rsidRPr="002E60AC" w:rsidRDefault="00F03CEF" w:rsidP="00F03CEF">
            <w:pPr>
              <w:pStyle w:val="ListParagraph"/>
              <w:numPr>
                <w:ilvl w:val="0"/>
                <w:numId w:val="8"/>
              </w:numPr>
              <w:rPr>
                <w:rFonts w:ascii="Source Sans Pro" w:hAnsi="Source Sans Pro"/>
                <w:sz w:val="20"/>
              </w:rPr>
            </w:pPr>
            <w:r w:rsidRPr="002E60AC">
              <w:rPr>
                <w:rFonts w:ascii="Source Sans Pro" w:hAnsi="Source Sans Pro"/>
                <w:sz w:val="20"/>
              </w:rPr>
              <w:t>Explain the purpose of the key features used in fiction and non-fiction texts.</w:t>
            </w:r>
          </w:p>
          <w:p w:rsidR="003C70C5" w:rsidRPr="002E60AC" w:rsidRDefault="00F03CEF" w:rsidP="00F03CEF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</w:rPr>
            </w:pPr>
            <w:r w:rsidRPr="002E60AC">
              <w:rPr>
                <w:rFonts w:ascii="Source Sans Pro" w:hAnsi="Source Sans Pro"/>
                <w:sz w:val="20"/>
              </w:rPr>
              <w:t xml:space="preserve">Identify the purpose and effect of words chosen by the author.  </w:t>
            </w:r>
          </w:p>
        </w:tc>
      </w:tr>
      <w:tr w:rsidR="00D079A0" w:rsidTr="00DA0E8F">
        <w:trPr>
          <w:trHeight w:val="827"/>
        </w:trPr>
        <w:tc>
          <w:tcPr>
            <w:tcW w:w="1710" w:type="dxa"/>
          </w:tcPr>
          <w:p w:rsidR="00D079A0" w:rsidRPr="00D079A0" w:rsidRDefault="006C1842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Writing</w:t>
            </w:r>
          </w:p>
        </w:tc>
        <w:tc>
          <w:tcPr>
            <w:tcW w:w="2610" w:type="dxa"/>
          </w:tcPr>
          <w:p w:rsidR="00D228A4" w:rsidRPr="00892F0C" w:rsidRDefault="000B3497" w:rsidP="00A26655">
            <w:pPr>
              <w:rPr>
                <w:rFonts w:ascii="Source Sans Pro" w:hAnsi="Source Sans Pro"/>
                <w:sz w:val="22"/>
                <w:szCs w:val="22"/>
              </w:rPr>
            </w:pPr>
            <w:r w:rsidRPr="00892F0C">
              <w:rPr>
                <w:rFonts w:ascii="Source Sans Pro" w:hAnsi="Source Sans Pro"/>
                <w:sz w:val="22"/>
                <w:szCs w:val="22"/>
              </w:rPr>
              <w:t>Monday 28 May</w:t>
            </w:r>
          </w:p>
        </w:tc>
        <w:tc>
          <w:tcPr>
            <w:tcW w:w="4860" w:type="dxa"/>
          </w:tcPr>
          <w:p w:rsidR="00F03CEF" w:rsidRPr="002E60AC" w:rsidRDefault="00F03CEF" w:rsidP="00F03CEF">
            <w:pPr>
              <w:pStyle w:val="ListParagraph"/>
              <w:numPr>
                <w:ilvl w:val="0"/>
                <w:numId w:val="10"/>
              </w:numPr>
              <w:rPr>
                <w:rFonts w:ascii="Source Sans Pro" w:hAnsi="Source Sans Pro"/>
                <w:sz w:val="20"/>
              </w:rPr>
            </w:pPr>
            <w:r w:rsidRPr="002E60AC">
              <w:rPr>
                <w:rFonts w:ascii="Source Sans Pro" w:hAnsi="Source Sans Pro"/>
                <w:sz w:val="20"/>
              </w:rPr>
              <w:t>Plan writing by identifying clear audience and purpose as well as utilising similar writing as models.</w:t>
            </w:r>
          </w:p>
          <w:p w:rsidR="00F03CEF" w:rsidRPr="002E60AC" w:rsidRDefault="00F03CEF" w:rsidP="00F03CEF">
            <w:pPr>
              <w:pStyle w:val="ListParagraph"/>
              <w:numPr>
                <w:ilvl w:val="0"/>
                <w:numId w:val="10"/>
              </w:numPr>
              <w:rPr>
                <w:rFonts w:ascii="Source Sans Pro" w:hAnsi="Source Sans Pro"/>
                <w:sz w:val="20"/>
              </w:rPr>
            </w:pPr>
            <w:r w:rsidRPr="002E60AC">
              <w:rPr>
                <w:rFonts w:ascii="Source Sans Pro" w:hAnsi="Source Sans Pro"/>
                <w:sz w:val="20"/>
              </w:rPr>
              <w:t>Use a range of devices to build cohesion across paragraphs (pronouns, adverbials, etc.).</w:t>
            </w:r>
          </w:p>
          <w:p w:rsidR="00F03CEF" w:rsidRPr="002E60AC" w:rsidRDefault="00F03CEF" w:rsidP="00F03CEF">
            <w:pPr>
              <w:pStyle w:val="ListParagraph"/>
              <w:numPr>
                <w:ilvl w:val="0"/>
                <w:numId w:val="10"/>
              </w:numPr>
              <w:rPr>
                <w:rFonts w:ascii="Source Sans Pro" w:hAnsi="Source Sans Pro"/>
                <w:sz w:val="20"/>
              </w:rPr>
            </w:pPr>
            <w:r w:rsidRPr="002E60AC">
              <w:rPr>
                <w:rFonts w:ascii="Source Sans Pro" w:hAnsi="Source Sans Pro"/>
                <w:sz w:val="20"/>
              </w:rPr>
              <w:t>Carefully describe settings and characters, integrating dialogue to describe and narrate.</w:t>
            </w:r>
          </w:p>
          <w:p w:rsidR="003C70C5" w:rsidRPr="002E60AC" w:rsidRDefault="00F03CEF" w:rsidP="00F03CEF">
            <w:pPr>
              <w:pStyle w:val="ListParagraph"/>
              <w:numPr>
                <w:ilvl w:val="0"/>
                <w:numId w:val="10"/>
              </w:numPr>
              <w:rPr>
                <w:rFonts w:ascii="Source Sans Pro" w:hAnsi="Source Sans Pro"/>
                <w:sz w:val="20"/>
              </w:rPr>
            </w:pPr>
            <w:r w:rsidRPr="002E60AC">
              <w:rPr>
                <w:rFonts w:ascii="Source Sans Pro" w:hAnsi="Source Sans Pro"/>
                <w:sz w:val="20"/>
              </w:rPr>
              <w:t>Clearly organise and present writing (not limited to: glossary, fact box, opening linked to closing).</w:t>
            </w:r>
          </w:p>
          <w:p w:rsidR="00F03CEF" w:rsidRPr="002E60AC" w:rsidRDefault="00F03CEF" w:rsidP="00F03CEF">
            <w:pPr>
              <w:pStyle w:val="ListParagraph"/>
              <w:numPr>
                <w:ilvl w:val="0"/>
                <w:numId w:val="10"/>
              </w:numPr>
              <w:rPr>
                <w:rFonts w:ascii="Source Sans Pro" w:hAnsi="Source Sans Pro"/>
                <w:b/>
                <w:sz w:val="20"/>
              </w:rPr>
            </w:pPr>
            <w:r w:rsidRPr="002E60AC">
              <w:rPr>
                <w:rFonts w:ascii="Source Sans Pro" w:hAnsi="Source Sans Pro"/>
                <w:sz w:val="20"/>
              </w:rPr>
              <w:t>Proof read to identify spelling errors, ensure consistent tense and appropriate language used.</w:t>
            </w:r>
          </w:p>
          <w:p w:rsidR="00F03CEF" w:rsidRPr="002E60AC" w:rsidRDefault="00F03CEF" w:rsidP="00F03CEF">
            <w:pPr>
              <w:pStyle w:val="ListParagraph"/>
              <w:numPr>
                <w:ilvl w:val="0"/>
                <w:numId w:val="10"/>
              </w:numPr>
              <w:rPr>
                <w:rFonts w:ascii="Source Sans Pro" w:hAnsi="Source Sans Pro"/>
                <w:sz w:val="20"/>
              </w:rPr>
            </w:pPr>
            <w:r w:rsidRPr="002E60AC">
              <w:rPr>
                <w:rFonts w:ascii="Source Sans Pro" w:hAnsi="Source Sans Pro"/>
                <w:sz w:val="20"/>
              </w:rPr>
              <w:t>Assess and provide effective feedback to peers, identifying appropriate next steps.</w:t>
            </w:r>
          </w:p>
          <w:p w:rsidR="00F03CEF" w:rsidRPr="002E60AC" w:rsidRDefault="00F03CEF" w:rsidP="00F03CEF">
            <w:pPr>
              <w:pStyle w:val="ListParagraph"/>
              <w:numPr>
                <w:ilvl w:val="0"/>
                <w:numId w:val="10"/>
              </w:numPr>
              <w:rPr>
                <w:rFonts w:ascii="Source Sans Pro" w:hAnsi="Source Sans Pro"/>
                <w:sz w:val="20"/>
              </w:rPr>
            </w:pPr>
            <w:r w:rsidRPr="002E60AC">
              <w:rPr>
                <w:rFonts w:ascii="Source Sans Pro" w:hAnsi="Source Sans Pro"/>
                <w:sz w:val="20"/>
              </w:rPr>
              <w:t xml:space="preserve">Make deliberate vocabulary choices for specific effect. </w:t>
            </w:r>
          </w:p>
          <w:p w:rsidR="00F03CEF" w:rsidRPr="002E60AC" w:rsidRDefault="00F03CEF" w:rsidP="00F03CEF">
            <w:pPr>
              <w:pStyle w:val="ListParagraph"/>
              <w:numPr>
                <w:ilvl w:val="0"/>
                <w:numId w:val="10"/>
              </w:numPr>
              <w:rPr>
                <w:rFonts w:ascii="Source Sans Pro" w:hAnsi="Source Sans Pro"/>
                <w:sz w:val="20"/>
              </w:rPr>
            </w:pPr>
            <w:r w:rsidRPr="002E60AC">
              <w:rPr>
                <w:rFonts w:ascii="Source Sans Pro" w:hAnsi="Source Sans Pro"/>
                <w:sz w:val="20"/>
              </w:rPr>
              <w:t>Use expanded noun phrases to add carefully selected detail.</w:t>
            </w:r>
          </w:p>
          <w:p w:rsidR="00F03CEF" w:rsidRPr="002E60AC" w:rsidRDefault="00F03CEF" w:rsidP="00F03CEF">
            <w:pPr>
              <w:pStyle w:val="ListParagraph"/>
              <w:numPr>
                <w:ilvl w:val="0"/>
                <w:numId w:val="10"/>
              </w:numPr>
              <w:rPr>
                <w:rFonts w:ascii="Source Sans Pro" w:hAnsi="Source Sans Pro"/>
                <w:sz w:val="20"/>
              </w:rPr>
            </w:pPr>
            <w:r w:rsidRPr="002E60AC">
              <w:rPr>
                <w:rFonts w:ascii="Source Sans Pro" w:hAnsi="Source Sans Pro"/>
                <w:sz w:val="20"/>
              </w:rPr>
              <w:t>Select and use carefully selected ambitious description (adjectives, adverbs, prepositional, etc.).</w:t>
            </w:r>
          </w:p>
          <w:p w:rsidR="00F03CEF" w:rsidRPr="002E60AC" w:rsidRDefault="00F03CEF" w:rsidP="00F03CEF">
            <w:pPr>
              <w:pStyle w:val="ListParagraph"/>
              <w:numPr>
                <w:ilvl w:val="0"/>
                <w:numId w:val="10"/>
              </w:numPr>
              <w:rPr>
                <w:rFonts w:ascii="Source Sans Pro" w:hAnsi="Source Sans Pro"/>
                <w:sz w:val="20"/>
              </w:rPr>
            </w:pPr>
            <w:r w:rsidRPr="002E60AC">
              <w:rPr>
                <w:rFonts w:ascii="Source Sans Pro" w:hAnsi="Source Sans Pro"/>
                <w:sz w:val="20"/>
              </w:rPr>
              <w:t>Use modal verbs and adverbs to express possibility or necessity (probably, must, actually).</w:t>
            </w:r>
          </w:p>
          <w:p w:rsidR="00F03CEF" w:rsidRPr="002E60AC" w:rsidRDefault="00F03CEF" w:rsidP="00F03CEF">
            <w:pPr>
              <w:pStyle w:val="ListParagraph"/>
              <w:numPr>
                <w:ilvl w:val="0"/>
                <w:numId w:val="10"/>
              </w:numPr>
              <w:rPr>
                <w:rFonts w:ascii="Source Sans Pro" w:hAnsi="Source Sans Pro"/>
                <w:sz w:val="20"/>
              </w:rPr>
            </w:pPr>
            <w:r w:rsidRPr="002E60AC">
              <w:rPr>
                <w:rFonts w:ascii="Source Sans Pro" w:hAnsi="Source Sans Pro"/>
                <w:sz w:val="20"/>
              </w:rPr>
              <w:t>Use carefully placed adverbials (time, place and number) to link ideas.</w:t>
            </w:r>
          </w:p>
          <w:p w:rsidR="00F03CEF" w:rsidRPr="002E60AC" w:rsidRDefault="00F03CEF" w:rsidP="00F03CEF">
            <w:pPr>
              <w:pStyle w:val="ListParagraph"/>
              <w:numPr>
                <w:ilvl w:val="0"/>
                <w:numId w:val="10"/>
              </w:numPr>
              <w:rPr>
                <w:rFonts w:ascii="Source Sans Pro" w:hAnsi="Source Sans Pro"/>
                <w:sz w:val="20"/>
              </w:rPr>
            </w:pPr>
            <w:r w:rsidRPr="002E60AC">
              <w:rPr>
                <w:rFonts w:ascii="Source Sans Pro" w:hAnsi="Source Sans Pro"/>
                <w:sz w:val="20"/>
              </w:rPr>
              <w:t>Recognise and use formal / informal language, including speech.</w:t>
            </w:r>
          </w:p>
          <w:p w:rsidR="00F03CEF" w:rsidRPr="002E60AC" w:rsidRDefault="00F03CEF" w:rsidP="00F03CEF">
            <w:pPr>
              <w:pStyle w:val="ListParagraph"/>
              <w:numPr>
                <w:ilvl w:val="0"/>
                <w:numId w:val="10"/>
              </w:numPr>
              <w:rPr>
                <w:rFonts w:ascii="Source Sans Pro" w:hAnsi="Source Sans Pro"/>
                <w:sz w:val="20"/>
              </w:rPr>
            </w:pPr>
            <w:r w:rsidRPr="002E60AC">
              <w:rPr>
                <w:rFonts w:ascii="Source Sans Pro" w:hAnsi="Source Sans Pro"/>
                <w:sz w:val="20"/>
              </w:rPr>
              <w:t>Carefully use a wide range of conjunctions to start and extend (e.g. when, whereas, therefore, while, unless).</w:t>
            </w:r>
          </w:p>
          <w:p w:rsidR="00F03CEF" w:rsidRPr="002E60AC" w:rsidRDefault="00F03CEF" w:rsidP="00F03CEF">
            <w:pPr>
              <w:pStyle w:val="ListParagraph"/>
              <w:numPr>
                <w:ilvl w:val="0"/>
                <w:numId w:val="10"/>
              </w:numPr>
              <w:rPr>
                <w:rFonts w:ascii="Source Sans Pro" w:hAnsi="Source Sans Pro"/>
                <w:sz w:val="20"/>
              </w:rPr>
            </w:pPr>
            <w:r w:rsidRPr="002E60AC">
              <w:rPr>
                <w:rFonts w:ascii="Source Sans Pro" w:hAnsi="Source Sans Pro"/>
                <w:sz w:val="20"/>
              </w:rPr>
              <w:t>Use subordinate and relative clauses (who, which, where, etc.) within sentences to add precise detail.</w:t>
            </w:r>
          </w:p>
          <w:p w:rsidR="00F03CEF" w:rsidRPr="002E60AC" w:rsidRDefault="00F03CEF" w:rsidP="00F03CEF">
            <w:pPr>
              <w:pStyle w:val="ListParagraph"/>
              <w:numPr>
                <w:ilvl w:val="0"/>
                <w:numId w:val="10"/>
              </w:numPr>
              <w:rPr>
                <w:rFonts w:ascii="Source Sans Pro" w:hAnsi="Source Sans Pro"/>
                <w:sz w:val="20"/>
              </w:rPr>
            </w:pPr>
            <w:r w:rsidRPr="002E60AC">
              <w:rPr>
                <w:rFonts w:ascii="Source Sans Pro" w:hAnsi="Source Sans Pro"/>
                <w:sz w:val="20"/>
              </w:rPr>
              <w:t>Use of punctuation to mark clauses (comma, colon, semi-colon, dash).</w:t>
            </w:r>
          </w:p>
          <w:p w:rsidR="00F03CEF" w:rsidRPr="002E60AC" w:rsidRDefault="00F03CEF" w:rsidP="00F03CEF">
            <w:pPr>
              <w:pStyle w:val="ListParagraph"/>
              <w:numPr>
                <w:ilvl w:val="0"/>
                <w:numId w:val="10"/>
              </w:numPr>
              <w:rPr>
                <w:rFonts w:ascii="Source Sans Pro" w:hAnsi="Source Sans Pro"/>
                <w:sz w:val="20"/>
              </w:rPr>
            </w:pPr>
            <w:r w:rsidRPr="002E60AC">
              <w:rPr>
                <w:rFonts w:ascii="Source Sans Pro" w:hAnsi="Source Sans Pro"/>
                <w:sz w:val="20"/>
              </w:rPr>
              <w:t xml:space="preserve">Use of a colon to introduce a list and semi-colons to separate items. </w:t>
            </w:r>
          </w:p>
          <w:p w:rsidR="00F03CEF" w:rsidRPr="002E60AC" w:rsidRDefault="00F03CEF" w:rsidP="00F03CEF">
            <w:pPr>
              <w:pStyle w:val="ListParagraph"/>
              <w:numPr>
                <w:ilvl w:val="0"/>
                <w:numId w:val="10"/>
              </w:numPr>
              <w:rPr>
                <w:rFonts w:ascii="Source Sans Pro" w:hAnsi="Source Sans Pro"/>
                <w:sz w:val="20"/>
              </w:rPr>
            </w:pPr>
            <w:r w:rsidRPr="002E60AC">
              <w:rPr>
                <w:rFonts w:ascii="Source Sans Pro" w:hAnsi="Source Sans Pro"/>
                <w:sz w:val="20"/>
              </w:rPr>
              <w:t>Use a wide range of punctuation precisely for effect (exclamation, question, ellipsis, etc.).</w:t>
            </w:r>
          </w:p>
          <w:p w:rsidR="00F03CEF" w:rsidRPr="002E60AC" w:rsidRDefault="00F03CEF" w:rsidP="00F03CEF">
            <w:pPr>
              <w:pStyle w:val="ListParagraph"/>
              <w:numPr>
                <w:ilvl w:val="0"/>
                <w:numId w:val="10"/>
              </w:numPr>
              <w:rPr>
                <w:rFonts w:ascii="Source Sans Pro" w:hAnsi="Source Sans Pro"/>
                <w:sz w:val="20"/>
              </w:rPr>
            </w:pPr>
            <w:r w:rsidRPr="002E60AC">
              <w:rPr>
                <w:rFonts w:ascii="Source Sans Pro" w:hAnsi="Source Sans Pro"/>
                <w:sz w:val="20"/>
              </w:rPr>
              <w:t>Accurately indicate split speech using inverted commas.</w:t>
            </w:r>
          </w:p>
        </w:tc>
      </w:tr>
      <w:tr w:rsidR="00D079A0" w:rsidTr="00DA0E8F">
        <w:trPr>
          <w:trHeight w:val="890"/>
        </w:trPr>
        <w:tc>
          <w:tcPr>
            <w:tcW w:w="1710" w:type="dxa"/>
          </w:tcPr>
          <w:p w:rsidR="00D079A0" w:rsidRPr="00D079A0" w:rsidRDefault="00D079A0" w:rsidP="00D079A0">
            <w:pPr>
              <w:rPr>
                <w:rFonts w:ascii="Source Sans Pro" w:hAnsi="Source Sans Pro"/>
              </w:rPr>
            </w:pPr>
            <w:r w:rsidRPr="00D079A0">
              <w:rPr>
                <w:rFonts w:ascii="Source Sans Pro" w:hAnsi="Source Sans Pro"/>
              </w:rPr>
              <w:t>Science</w:t>
            </w:r>
          </w:p>
        </w:tc>
        <w:tc>
          <w:tcPr>
            <w:tcW w:w="2610" w:type="dxa"/>
          </w:tcPr>
          <w:p w:rsidR="00D079A0" w:rsidRPr="0075455A" w:rsidRDefault="000B3497" w:rsidP="00D079A0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Sunday 27 May</w:t>
            </w:r>
          </w:p>
        </w:tc>
        <w:tc>
          <w:tcPr>
            <w:tcW w:w="4860" w:type="dxa"/>
          </w:tcPr>
          <w:p w:rsidR="002E60AC" w:rsidRPr="002E60AC" w:rsidRDefault="002E60AC" w:rsidP="002E60AC">
            <w:pPr>
              <w:pStyle w:val="ListParagraph"/>
              <w:numPr>
                <w:ilvl w:val="0"/>
                <w:numId w:val="11"/>
              </w:numPr>
              <w:rPr>
                <w:rFonts w:ascii="Source Sans Pro" w:hAnsi="Source Sans Pro"/>
                <w:sz w:val="20"/>
                <w:szCs w:val="16"/>
                <w:lang w:val="en-US"/>
              </w:rPr>
            </w:pPr>
            <w:r w:rsidRPr="002E60AC">
              <w:rPr>
                <w:rFonts w:ascii="Source Sans Pro" w:hAnsi="Source Sans Pro"/>
                <w:sz w:val="20"/>
                <w:szCs w:val="16"/>
              </w:rPr>
              <w:t>Explore how humans have positive and negative effects on the environment, e.g. loss of species, protection of habitats.</w:t>
            </w:r>
          </w:p>
          <w:p w:rsidR="002E60AC" w:rsidRPr="002E60AC" w:rsidRDefault="002E60AC" w:rsidP="002E60AC">
            <w:pPr>
              <w:rPr>
                <w:rFonts w:ascii="Source Sans Pro" w:hAnsi="Source Sans Pro"/>
                <w:sz w:val="20"/>
                <w:szCs w:val="16"/>
              </w:rPr>
            </w:pPr>
          </w:p>
          <w:p w:rsidR="003C70C5" w:rsidRPr="002E60AC" w:rsidRDefault="002E60AC" w:rsidP="002E60AC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2E60AC">
              <w:rPr>
                <w:rFonts w:ascii="Source Sans Pro" w:hAnsi="Source Sans Pro"/>
                <w:sz w:val="20"/>
                <w:szCs w:val="16"/>
              </w:rPr>
              <w:t>Explore a number of ways of caring for the environment, e.g. recycling, reducing waste, reducing energy consumption, not littering,  encouraging others  to care for  the environment.</w:t>
            </w:r>
          </w:p>
        </w:tc>
      </w:tr>
    </w:tbl>
    <w:p w:rsidR="004E3A05" w:rsidRDefault="004E3A05" w:rsidP="004651A3">
      <w:pPr>
        <w:jc w:val="both"/>
        <w:rPr>
          <w:rFonts w:ascii="Source Sans Pro" w:hAnsi="Source Sans Pro"/>
        </w:rPr>
      </w:pPr>
    </w:p>
    <w:p w:rsidR="001C79B0" w:rsidRPr="0075455A" w:rsidRDefault="009F61BF" w:rsidP="004651A3">
      <w:pPr>
        <w:jc w:val="both"/>
        <w:rPr>
          <w:rFonts w:ascii="Source Sans Pro" w:hAnsi="Source Sans Pro"/>
          <w:sz w:val="22"/>
          <w:szCs w:val="22"/>
        </w:rPr>
      </w:pPr>
      <w:r w:rsidRPr="0075455A">
        <w:rPr>
          <w:rFonts w:ascii="Source Sans Pro" w:hAnsi="Source Sans Pro"/>
          <w:sz w:val="22"/>
          <w:szCs w:val="22"/>
        </w:rPr>
        <w:t>Please</w:t>
      </w:r>
      <w:r w:rsidR="001C79B0" w:rsidRPr="0075455A">
        <w:rPr>
          <w:rFonts w:ascii="Source Sans Pro" w:hAnsi="Source Sans Pro"/>
          <w:sz w:val="22"/>
          <w:szCs w:val="22"/>
        </w:rPr>
        <w:t xml:space="preserve"> ensure your child is in school on time and for the duration of </w:t>
      </w:r>
      <w:r w:rsidR="00D228A4" w:rsidRPr="0075455A">
        <w:rPr>
          <w:rFonts w:ascii="Source Sans Pro" w:hAnsi="Source Sans Pro"/>
          <w:sz w:val="22"/>
          <w:szCs w:val="22"/>
        </w:rPr>
        <w:t xml:space="preserve">each day. If you have any questions, please do not hesitate to contact your child’s class teacher. </w:t>
      </w:r>
    </w:p>
    <w:p w:rsidR="00EA457B" w:rsidRPr="0075455A" w:rsidRDefault="00EA457B" w:rsidP="001C79B0">
      <w:pPr>
        <w:rPr>
          <w:rFonts w:ascii="Source Sans Pro" w:hAnsi="Source Sans Pro"/>
          <w:sz w:val="22"/>
          <w:szCs w:val="22"/>
        </w:rPr>
      </w:pPr>
    </w:p>
    <w:p w:rsidR="001C79B0" w:rsidRDefault="001C79B0" w:rsidP="001C79B0">
      <w:pPr>
        <w:rPr>
          <w:rFonts w:ascii="Source Sans Pro" w:hAnsi="Source Sans Pro"/>
          <w:sz w:val="22"/>
          <w:szCs w:val="22"/>
        </w:rPr>
      </w:pPr>
      <w:r w:rsidRPr="0075455A">
        <w:rPr>
          <w:rFonts w:ascii="Source Sans Pro" w:hAnsi="Source Sans Pro"/>
          <w:sz w:val="22"/>
          <w:szCs w:val="22"/>
        </w:rPr>
        <w:t>Thank you for your continued support.</w:t>
      </w:r>
    </w:p>
    <w:p w:rsidR="004651A3" w:rsidRPr="0075455A" w:rsidRDefault="004651A3" w:rsidP="001C79B0">
      <w:pPr>
        <w:rPr>
          <w:rFonts w:ascii="Source Sans Pro" w:hAnsi="Source Sans Pro"/>
          <w:sz w:val="22"/>
          <w:szCs w:val="22"/>
        </w:rPr>
      </w:pPr>
    </w:p>
    <w:p w:rsidR="001C79B0" w:rsidRDefault="001C79B0" w:rsidP="001C79B0">
      <w:pPr>
        <w:rPr>
          <w:rFonts w:ascii="Source Sans Pro" w:hAnsi="Source Sans Pro"/>
          <w:sz w:val="22"/>
          <w:szCs w:val="22"/>
        </w:rPr>
      </w:pPr>
      <w:r w:rsidRPr="0075455A">
        <w:rPr>
          <w:rFonts w:ascii="Source Sans Pro" w:hAnsi="Source Sans Pro"/>
          <w:sz w:val="22"/>
          <w:szCs w:val="22"/>
        </w:rPr>
        <w:t>Yours faithfully</w:t>
      </w:r>
    </w:p>
    <w:p w:rsidR="004651A3" w:rsidRPr="0075455A" w:rsidRDefault="004651A3" w:rsidP="001C79B0">
      <w:pPr>
        <w:rPr>
          <w:rFonts w:ascii="Source Sans Pro" w:hAnsi="Source Sans Pro"/>
          <w:sz w:val="22"/>
          <w:szCs w:val="22"/>
        </w:rPr>
      </w:pPr>
    </w:p>
    <w:p w:rsidR="003B4F20" w:rsidRPr="0075455A" w:rsidRDefault="001C79B0" w:rsidP="001C79B0">
      <w:pPr>
        <w:rPr>
          <w:rFonts w:ascii="Source Sans Pro" w:hAnsi="Source Sans Pro"/>
          <w:sz w:val="22"/>
          <w:szCs w:val="22"/>
        </w:rPr>
      </w:pPr>
      <w:r w:rsidRPr="0075455A">
        <w:rPr>
          <w:rFonts w:ascii="Source Sans Pro" w:hAnsi="Source Sans Pro"/>
          <w:sz w:val="22"/>
          <w:szCs w:val="22"/>
        </w:rPr>
        <w:t xml:space="preserve">Year </w:t>
      </w:r>
      <w:r w:rsidR="00C948F4">
        <w:rPr>
          <w:rFonts w:ascii="Source Sans Pro" w:hAnsi="Source Sans Pro"/>
          <w:sz w:val="22"/>
          <w:szCs w:val="22"/>
        </w:rPr>
        <w:t>6</w:t>
      </w:r>
      <w:r w:rsidR="004651A3">
        <w:rPr>
          <w:rFonts w:ascii="Source Sans Pro" w:hAnsi="Source Sans Pro"/>
          <w:sz w:val="22"/>
          <w:szCs w:val="22"/>
        </w:rPr>
        <w:t xml:space="preserve"> Team</w:t>
      </w:r>
    </w:p>
    <w:sectPr w:rsidR="003B4F20" w:rsidRPr="0075455A" w:rsidSect="005C72F8">
      <w:headerReference w:type="default" r:id="rId8"/>
      <w:footerReference w:type="default" r:id="rId9"/>
      <w:pgSz w:w="12240" w:h="15840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96" w:rsidRDefault="00B84596" w:rsidP="00C85509">
      <w:r>
        <w:separator/>
      </w:r>
    </w:p>
  </w:endnote>
  <w:endnote w:type="continuationSeparator" w:id="0">
    <w:p w:rsidR="00B84596" w:rsidRDefault="00B84596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8" w:rsidRDefault="00096B25" w:rsidP="002838A8">
    <w:pPr>
      <w:pStyle w:val="Footer"/>
      <w:rPr>
        <w:rFonts w:ascii="Source Sans Pro" w:hAnsi="Source Sans Pro"/>
      </w:rPr>
    </w:pPr>
    <w:r>
      <w:rPr>
        <w:rFonts w:ascii="Source Sans Pro" w:hAnsi="Source Sans Pro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5F872" wp14:editId="3DD917AA">
              <wp:simplePos x="0" y="0"/>
              <wp:positionH relativeFrom="column">
                <wp:posOffset>-123825</wp:posOffset>
              </wp:positionH>
              <wp:positionV relativeFrom="paragraph">
                <wp:posOffset>-66040</wp:posOffset>
              </wp:positionV>
              <wp:extent cx="2171700" cy="885825"/>
              <wp:effectExtent l="0" t="0" r="0" b="9525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ord Angli</w:t>
                          </w:r>
                          <w:r w:rsidR="00096B25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a International School Al Khor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:rsidR="00096B25" w:rsidRDefault="00096B25" w:rsidP="00096B25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PO Box 60256 </w:t>
                          </w: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Pr="00096B25" w:rsidRDefault="00DA7568" w:rsidP="00096B25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Al Khor,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5F87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9.75pt;margin-top:-5.2pt;width:171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" filled="f" stroked="f">
              <v:textbox>
                <w:txbxContent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ord Angli</w:t>
                    </w:r>
                    <w:r w:rsidR="00096B25">
                      <w:rPr>
                        <w:rFonts w:ascii="Source Sans Pro" w:hAnsi="Source Sans Pro"/>
                        <w:sz w:val="18"/>
                        <w:szCs w:val="18"/>
                      </w:rPr>
                      <w:t>a International School Al Khor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:rsidR="00096B25" w:rsidRDefault="00096B25" w:rsidP="00096B25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PO Box 60256 </w:t>
                    </w: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Pr="00096B25" w:rsidRDefault="00DA7568" w:rsidP="00096B25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Al Khor,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5439A" w:rsidRPr="00C84FA9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8B1ABD" wp14:editId="168DCB89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B84596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8B1ABD" id="Text Box 1" o:spid="_x0000_s1027" type="#_x0000_t202" style="position:absolute;margin-left:298.7pt;margin-top:-5.15pt;width:21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gpqQIAAKo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B84596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C6D9DF6" wp14:editId="2451D1F7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96" w:rsidRDefault="00B84596" w:rsidP="00C85509">
      <w:r>
        <w:separator/>
      </w:r>
    </w:p>
  </w:footnote>
  <w:footnote w:type="continuationSeparator" w:id="0">
    <w:p w:rsidR="00B84596" w:rsidRDefault="00B84596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1E38BF2B" wp14:editId="020AA28D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val="en-US"/>
      </w:rPr>
      <w:drawing>
        <wp:anchor distT="0" distB="0" distL="114300" distR="114300" simplePos="0" relativeHeight="251654144" behindDoc="0" locked="0" layoutInCell="1" allowOverlap="1" wp14:anchorId="6D0AAB19" wp14:editId="4D52E0E9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73455"/>
    <w:multiLevelType w:val="hybridMultilevel"/>
    <w:tmpl w:val="DA24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95C58"/>
    <w:multiLevelType w:val="hybridMultilevel"/>
    <w:tmpl w:val="2CFC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B6D93"/>
    <w:multiLevelType w:val="hybridMultilevel"/>
    <w:tmpl w:val="01D6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93D0F"/>
    <w:multiLevelType w:val="hybridMultilevel"/>
    <w:tmpl w:val="6684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159F4"/>
    <w:multiLevelType w:val="hybridMultilevel"/>
    <w:tmpl w:val="BEA8D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B4698"/>
    <w:multiLevelType w:val="hybridMultilevel"/>
    <w:tmpl w:val="C114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C33A5"/>
    <w:multiLevelType w:val="hybridMultilevel"/>
    <w:tmpl w:val="012C3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41CA8"/>
    <w:multiLevelType w:val="hybridMultilevel"/>
    <w:tmpl w:val="1264C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09"/>
    <w:rsid w:val="00075A69"/>
    <w:rsid w:val="00096B25"/>
    <w:rsid w:val="000B3497"/>
    <w:rsid w:val="000E7404"/>
    <w:rsid w:val="001034E3"/>
    <w:rsid w:val="00116EB7"/>
    <w:rsid w:val="00184512"/>
    <w:rsid w:val="001C79B0"/>
    <w:rsid w:val="00214B57"/>
    <w:rsid w:val="002838A8"/>
    <w:rsid w:val="00292719"/>
    <w:rsid w:val="002B55B3"/>
    <w:rsid w:val="002C54EB"/>
    <w:rsid w:val="002E60AC"/>
    <w:rsid w:val="002F187E"/>
    <w:rsid w:val="00305197"/>
    <w:rsid w:val="0033085C"/>
    <w:rsid w:val="003540EC"/>
    <w:rsid w:val="003B4F20"/>
    <w:rsid w:val="003C70C5"/>
    <w:rsid w:val="00441C86"/>
    <w:rsid w:val="004651A3"/>
    <w:rsid w:val="00482C3B"/>
    <w:rsid w:val="00490429"/>
    <w:rsid w:val="004E3A05"/>
    <w:rsid w:val="00511764"/>
    <w:rsid w:val="0055439A"/>
    <w:rsid w:val="0055556E"/>
    <w:rsid w:val="005A481D"/>
    <w:rsid w:val="005C72F8"/>
    <w:rsid w:val="006064C5"/>
    <w:rsid w:val="0065011A"/>
    <w:rsid w:val="00670AB6"/>
    <w:rsid w:val="006836FE"/>
    <w:rsid w:val="006C1842"/>
    <w:rsid w:val="00723DC7"/>
    <w:rsid w:val="0075455A"/>
    <w:rsid w:val="007871BE"/>
    <w:rsid w:val="007A321D"/>
    <w:rsid w:val="007E5B3E"/>
    <w:rsid w:val="00820F67"/>
    <w:rsid w:val="00865BA0"/>
    <w:rsid w:val="00866166"/>
    <w:rsid w:val="008827C1"/>
    <w:rsid w:val="00892F0C"/>
    <w:rsid w:val="008F08CE"/>
    <w:rsid w:val="00974022"/>
    <w:rsid w:val="009A7F53"/>
    <w:rsid w:val="009F61BF"/>
    <w:rsid w:val="00A04BAA"/>
    <w:rsid w:val="00A26655"/>
    <w:rsid w:val="00A94A73"/>
    <w:rsid w:val="00B84596"/>
    <w:rsid w:val="00BE4BC6"/>
    <w:rsid w:val="00C34C50"/>
    <w:rsid w:val="00C77AFB"/>
    <w:rsid w:val="00C84FA9"/>
    <w:rsid w:val="00C85509"/>
    <w:rsid w:val="00C948F4"/>
    <w:rsid w:val="00CE6F81"/>
    <w:rsid w:val="00D079A0"/>
    <w:rsid w:val="00D228A4"/>
    <w:rsid w:val="00D56B93"/>
    <w:rsid w:val="00D96ACD"/>
    <w:rsid w:val="00DA0E8F"/>
    <w:rsid w:val="00DA7568"/>
    <w:rsid w:val="00DC5D80"/>
    <w:rsid w:val="00E04D14"/>
    <w:rsid w:val="00E1557D"/>
    <w:rsid w:val="00E503DE"/>
    <w:rsid w:val="00E70DA5"/>
    <w:rsid w:val="00E814D0"/>
    <w:rsid w:val="00E84AE6"/>
    <w:rsid w:val="00E86846"/>
    <w:rsid w:val="00EA457B"/>
    <w:rsid w:val="00EF3CA6"/>
    <w:rsid w:val="00F03CEF"/>
    <w:rsid w:val="00F21324"/>
    <w:rsid w:val="00F47BA7"/>
    <w:rsid w:val="00F55F65"/>
    <w:rsid w:val="00F8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9737BBF8-DF00-4C30-AB4B-20BD25D2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1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4B1466-6D43-4788-9D6D-DB7F21A1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O'Donoghue</dc:creator>
  <cp:lastModifiedBy>Steve Jones</cp:lastModifiedBy>
  <cp:revision>2</cp:revision>
  <cp:lastPrinted>2017-05-08T09:31:00Z</cp:lastPrinted>
  <dcterms:created xsi:type="dcterms:W3CDTF">2018-05-08T06:45:00Z</dcterms:created>
  <dcterms:modified xsi:type="dcterms:W3CDTF">2018-05-08T06:45:00Z</dcterms:modified>
</cp:coreProperties>
</file>