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/>
    <w:p w:rsidR="001C79B0" w:rsidRDefault="001C79B0" w:rsidP="001C79B0"/>
    <w:p w:rsidR="001C79B0" w:rsidRDefault="001C79B0" w:rsidP="001C79B0">
      <w:pPr>
        <w:jc w:val="right"/>
        <w:rPr>
          <w:rFonts w:ascii="Source Sans Pro" w:hAnsi="Source Sans Pro"/>
        </w:rPr>
      </w:pPr>
      <w:r w:rsidRPr="00742048">
        <w:rPr>
          <w:rFonts w:ascii="Source Sans Pro" w:hAnsi="Source Sans Pro"/>
        </w:rPr>
        <w:t>1</w:t>
      </w:r>
      <w:r>
        <w:rPr>
          <w:rFonts w:ascii="Source Sans Pro" w:hAnsi="Source Sans Pro"/>
        </w:rPr>
        <w:t>1 May</w:t>
      </w:r>
      <w:r w:rsidRPr="00742048">
        <w:rPr>
          <w:rFonts w:ascii="Source Sans Pro" w:hAnsi="Source Sans Pro"/>
        </w:rPr>
        <w:t xml:space="preserve"> 2017</w:t>
      </w:r>
    </w:p>
    <w:p w:rsidR="001C79B0" w:rsidRDefault="001C79B0" w:rsidP="001C79B0">
      <w:pPr>
        <w:rPr>
          <w:rFonts w:ascii="Source Sans Pro" w:hAnsi="Source Sans Pro"/>
        </w:rPr>
      </w:pPr>
    </w:p>
    <w:p w:rsidR="001C79B0" w:rsidRPr="0096692B" w:rsidRDefault="001C79B0" w:rsidP="001C79B0">
      <w:pPr>
        <w:jc w:val="center"/>
        <w:rPr>
          <w:rFonts w:ascii="Source Sans Pro" w:hAnsi="Source Sans Pro"/>
          <w:b/>
          <w:sz w:val="28"/>
        </w:rPr>
      </w:pPr>
      <w:r>
        <w:rPr>
          <w:rFonts w:ascii="Source Sans Pro" w:hAnsi="Source Sans Pro"/>
          <w:b/>
          <w:sz w:val="28"/>
        </w:rPr>
        <w:t>Primary Assessment Week 21.05.17 – 25.05</w:t>
      </w:r>
      <w:r w:rsidRPr="0096692B">
        <w:rPr>
          <w:rFonts w:ascii="Source Sans Pro" w:hAnsi="Source Sans Pro"/>
          <w:b/>
          <w:sz w:val="28"/>
        </w:rPr>
        <w:t>.17</w:t>
      </w:r>
    </w:p>
    <w:p w:rsidR="001C79B0" w:rsidRDefault="001C79B0" w:rsidP="001C79B0">
      <w:pPr>
        <w:jc w:val="center"/>
        <w:rPr>
          <w:rFonts w:ascii="Source Sans Pro" w:hAnsi="Source Sans Pro"/>
        </w:rPr>
      </w:pPr>
    </w:p>
    <w:p w:rsidR="001C79B0" w:rsidRDefault="001C79B0" w:rsidP="001C79B0">
      <w:pPr>
        <w:rPr>
          <w:rFonts w:ascii="Source Sans Pro" w:hAnsi="Source Sans Pro"/>
        </w:rPr>
      </w:pPr>
      <w:r>
        <w:rPr>
          <w:rFonts w:ascii="Source Sans Pro" w:hAnsi="Source Sans Pro"/>
        </w:rPr>
        <w:t>Dear Parents</w:t>
      </w:r>
    </w:p>
    <w:p w:rsidR="001C79B0" w:rsidRDefault="001C79B0" w:rsidP="001C79B0">
      <w:pPr>
        <w:rPr>
          <w:rFonts w:ascii="Source Sans Pro" w:hAnsi="Source Sans Pro"/>
        </w:rPr>
      </w:pPr>
    </w:p>
    <w:p w:rsidR="001C79B0" w:rsidRDefault="001C79B0" w:rsidP="001C79B0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Your child will sit the following </w:t>
      </w:r>
      <w:r w:rsidR="00A04BAA">
        <w:rPr>
          <w:rFonts w:ascii="Source Sans Pro" w:hAnsi="Source Sans Pro"/>
        </w:rPr>
        <w:t xml:space="preserve">end-of-year </w:t>
      </w:r>
      <w:r>
        <w:rPr>
          <w:rFonts w:ascii="Source Sans Pro" w:hAnsi="Source Sans Pro"/>
        </w:rPr>
        <w:t>assessments during Primary assessment week:</w:t>
      </w:r>
    </w:p>
    <w:p w:rsidR="001C79B0" w:rsidRDefault="001C79B0" w:rsidP="001C79B0">
      <w:pPr>
        <w:rPr>
          <w:rFonts w:ascii="Source Sans Pro" w:hAnsi="Source Sans Pro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1980"/>
        <w:gridCol w:w="2610"/>
        <w:gridCol w:w="5220"/>
      </w:tblGrid>
      <w:tr w:rsidR="001C79B0" w:rsidTr="00D079A0">
        <w:trPr>
          <w:trHeight w:val="395"/>
        </w:trPr>
        <w:tc>
          <w:tcPr>
            <w:tcW w:w="1980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Subject</w:t>
            </w:r>
          </w:p>
        </w:tc>
        <w:tc>
          <w:tcPr>
            <w:tcW w:w="2610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Date</w:t>
            </w:r>
          </w:p>
        </w:tc>
        <w:tc>
          <w:tcPr>
            <w:tcW w:w="5220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 w:rsidRPr="008A6C85">
              <w:rPr>
                <w:rFonts w:ascii="Source Sans Pro" w:hAnsi="Source Sans Pro"/>
              </w:rPr>
              <w:t>Content</w:t>
            </w:r>
          </w:p>
        </w:tc>
      </w:tr>
      <w:tr w:rsidR="00D079A0" w:rsidTr="00D079A0">
        <w:trPr>
          <w:trHeight w:val="1086"/>
        </w:trPr>
        <w:tc>
          <w:tcPr>
            <w:tcW w:w="1980" w:type="dxa"/>
          </w:tcPr>
          <w:p w:rsidR="00D079A0" w:rsidRPr="008A6C85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Reading</w:t>
            </w:r>
          </w:p>
        </w:tc>
        <w:tc>
          <w:tcPr>
            <w:tcW w:w="2610" w:type="dxa"/>
          </w:tcPr>
          <w:p w:rsidR="00D079A0" w:rsidRPr="008A6C85" w:rsidRDefault="00441C86" w:rsidP="00A26655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Sunday 2</w:t>
            </w:r>
            <w:r w:rsidR="00A26655">
              <w:rPr>
                <w:rFonts w:ascii="Source Sans Pro" w:hAnsi="Source Sans Pro"/>
              </w:rPr>
              <w:t>1</w:t>
            </w:r>
            <w:r>
              <w:rPr>
                <w:rFonts w:ascii="Source Sans Pro" w:hAnsi="Source Sans Pro"/>
              </w:rPr>
              <w:t xml:space="preserve"> May</w:t>
            </w:r>
          </w:p>
        </w:tc>
        <w:tc>
          <w:tcPr>
            <w:tcW w:w="5220" w:type="dxa"/>
          </w:tcPr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Decoding</w:t>
            </w:r>
          </w:p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Comprehension - Understanding</w:t>
            </w:r>
          </w:p>
          <w:p w:rsidR="00D079A0" w:rsidRPr="008A6C85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Inference</w:t>
            </w:r>
          </w:p>
        </w:tc>
      </w:tr>
      <w:tr w:rsidR="00D079A0" w:rsidTr="00D079A0">
        <w:trPr>
          <w:trHeight w:val="1032"/>
        </w:trPr>
        <w:tc>
          <w:tcPr>
            <w:tcW w:w="1980" w:type="dxa"/>
          </w:tcPr>
          <w:p w:rsidR="00D079A0" w:rsidRPr="008A6C85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Writing</w:t>
            </w:r>
          </w:p>
        </w:tc>
        <w:tc>
          <w:tcPr>
            <w:tcW w:w="2610" w:type="dxa"/>
          </w:tcPr>
          <w:p w:rsidR="00D079A0" w:rsidRPr="008A6C85" w:rsidRDefault="00441C86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Monday 22 May</w:t>
            </w:r>
          </w:p>
        </w:tc>
        <w:tc>
          <w:tcPr>
            <w:tcW w:w="5220" w:type="dxa"/>
          </w:tcPr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Adverbials</w:t>
            </w:r>
          </w:p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Embedded clauses and relative clauses</w:t>
            </w:r>
          </w:p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Range of punctuation (</w:t>
            </w:r>
            <w:proofErr w:type="gramStart"/>
            <w:r>
              <w:rPr>
                <w:rFonts w:ascii="Source Sans Pro" w:hAnsi="Source Sans Pro"/>
              </w:rPr>
              <w:t>! ,</w:t>
            </w:r>
            <w:proofErr w:type="gramEnd"/>
            <w:r>
              <w:rPr>
                <w:rFonts w:ascii="Source Sans Pro" w:hAnsi="Source Sans Pro"/>
              </w:rPr>
              <w:t xml:space="preserve"> ? () : ; …)</w:t>
            </w:r>
          </w:p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Ambitious vocabulary</w:t>
            </w:r>
          </w:p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Accurate use of capital letters and full stops</w:t>
            </w:r>
          </w:p>
          <w:p w:rsidR="00D079A0" w:rsidRPr="008A6C85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Speech: inverted commas, direct and indirect</w:t>
            </w:r>
          </w:p>
        </w:tc>
      </w:tr>
      <w:tr w:rsidR="00D079A0" w:rsidTr="00D079A0">
        <w:trPr>
          <w:trHeight w:val="1086"/>
        </w:trPr>
        <w:tc>
          <w:tcPr>
            <w:tcW w:w="1980" w:type="dxa"/>
          </w:tcPr>
          <w:p w:rsidR="00D079A0" w:rsidRPr="00D079A0" w:rsidRDefault="00D079A0" w:rsidP="00D079A0">
            <w:pPr>
              <w:rPr>
                <w:rFonts w:ascii="Source Sans Pro" w:hAnsi="Source Sans Pro"/>
              </w:rPr>
            </w:pPr>
            <w:r w:rsidRPr="00D079A0">
              <w:rPr>
                <w:rFonts w:ascii="Source Sans Pro" w:hAnsi="Source Sans Pro"/>
              </w:rPr>
              <w:t>Numeracy</w:t>
            </w:r>
          </w:p>
        </w:tc>
        <w:tc>
          <w:tcPr>
            <w:tcW w:w="2610" w:type="dxa"/>
          </w:tcPr>
          <w:p w:rsidR="00D079A0" w:rsidRPr="008A6C85" w:rsidRDefault="00A26655" w:rsidP="00A26655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Tuesday</w:t>
            </w:r>
            <w:r w:rsidR="00441C86">
              <w:rPr>
                <w:rFonts w:ascii="Source Sans Pro" w:hAnsi="Source Sans Pro"/>
              </w:rPr>
              <w:t xml:space="preserve"> 2</w:t>
            </w:r>
            <w:r>
              <w:rPr>
                <w:rFonts w:ascii="Source Sans Pro" w:hAnsi="Source Sans Pro"/>
              </w:rPr>
              <w:t>3 May and Wednesday 24</w:t>
            </w:r>
            <w:r w:rsidR="00441C86">
              <w:rPr>
                <w:rFonts w:ascii="Source Sans Pro" w:hAnsi="Source Sans Pro"/>
              </w:rPr>
              <w:t xml:space="preserve"> May</w:t>
            </w:r>
          </w:p>
        </w:tc>
        <w:tc>
          <w:tcPr>
            <w:tcW w:w="5220" w:type="dxa"/>
          </w:tcPr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Addition, subtraction, multiplication and division</w:t>
            </w:r>
          </w:p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Fractions, decimals and percentages</w:t>
            </w:r>
          </w:p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Place value to one million</w:t>
            </w:r>
          </w:p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Perimeter and area</w:t>
            </w:r>
          </w:p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Converting measurements (g to kg, m to km, l to ml, cm to m)</w:t>
            </w:r>
          </w:p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Angles (measuring and drawing)</w:t>
            </w:r>
          </w:p>
          <w:p w:rsidR="00D079A0" w:rsidRPr="008A6C85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Multiples and factors</w:t>
            </w:r>
          </w:p>
        </w:tc>
      </w:tr>
      <w:tr w:rsidR="00D079A0" w:rsidTr="00D079A0">
        <w:trPr>
          <w:trHeight w:val="1086"/>
        </w:trPr>
        <w:tc>
          <w:tcPr>
            <w:tcW w:w="1980" w:type="dxa"/>
          </w:tcPr>
          <w:p w:rsidR="00D079A0" w:rsidRPr="00D079A0" w:rsidRDefault="00D079A0" w:rsidP="00D079A0">
            <w:pPr>
              <w:rPr>
                <w:rFonts w:ascii="Source Sans Pro" w:hAnsi="Source Sans Pro"/>
              </w:rPr>
            </w:pPr>
            <w:r w:rsidRPr="00D079A0">
              <w:rPr>
                <w:rFonts w:ascii="Source Sans Pro" w:hAnsi="Source Sans Pro"/>
              </w:rPr>
              <w:t>Science</w:t>
            </w:r>
          </w:p>
        </w:tc>
        <w:tc>
          <w:tcPr>
            <w:tcW w:w="2610" w:type="dxa"/>
          </w:tcPr>
          <w:p w:rsidR="00D079A0" w:rsidRPr="008A6C85" w:rsidRDefault="00A26655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Monday 22 May</w:t>
            </w:r>
          </w:p>
        </w:tc>
        <w:tc>
          <w:tcPr>
            <w:tcW w:w="5220" w:type="dxa"/>
          </w:tcPr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Parts of the plant</w:t>
            </w:r>
          </w:p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Seed dispersal</w:t>
            </w:r>
          </w:p>
          <w:p w:rsidR="00D079A0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Plant life cycle</w:t>
            </w:r>
          </w:p>
          <w:p w:rsidR="00D079A0" w:rsidRPr="008A6C85" w:rsidRDefault="00D079A0" w:rsidP="00D079A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Changing states of matter (evaporation, condensation, melting and freezing)</w:t>
            </w:r>
          </w:p>
        </w:tc>
      </w:tr>
    </w:tbl>
    <w:p w:rsidR="001C79B0" w:rsidRDefault="001C79B0" w:rsidP="001C79B0">
      <w:pPr>
        <w:rPr>
          <w:rFonts w:ascii="Source Sans Pro" w:hAnsi="Source Sans Pro"/>
        </w:rPr>
      </w:pPr>
    </w:p>
    <w:p w:rsidR="00566733" w:rsidRDefault="00566733" w:rsidP="001C79B0">
      <w:pPr>
        <w:rPr>
          <w:rFonts w:ascii="Source Sans Pro" w:hAnsi="Source Sans Pro"/>
        </w:rPr>
      </w:pPr>
    </w:p>
    <w:p w:rsidR="00566733" w:rsidRDefault="00566733" w:rsidP="001C79B0">
      <w:pPr>
        <w:rPr>
          <w:rFonts w:ascii="Source Sans Pro" w:hAnsi="Source Sans Pro"/>
        </w:rPr>
      </w:pPr>
    </w:p>
    <w:p w:rsidR="00566733" w:rsidRDefault="00566733" w:rsidP="001C79B0">
      <w:pPr>
        <w:rPr>
          <w:rFonts w:ascii="Source Sans Pro" w:hAnsi="Source Sans Pro"/>
        </w:rPr>
      </w:pPr>
    </w:p>
    <w:p w:rsidR="00566733" w:rsidRDefault="00566733" w:rsidP="001C79B0">
      <w:pPr>
        <w:rPr>
          <w:rFonts w:ascii="Source Sans Pro" w:hAnsi="Source Sans Pro"/>
        </w:rPr>
      </w:pPr>
    </w:p>
    <w:p w:rsidR="00D079A0" w:rsidRDefault="00D079A0" w:rsidP="005A481D">
      <w:pPr>
        <w:jc w:val="both"/>
        <w:rPr>
          <w:rFonts w:ascii="Source Sans Pro" w:hAnsi="Source Sans Pro"/>
        </w:rPr>
      </w:pPr>
      <w:bookmarkStart w:id="0" w:name="_GoBack"/>
      <w:bookmarkEnd w:id="0"/>
    </w:p>
    <w:p w:rsidR="00D079A0" w:rsidRDefault="00D079A0" w:rsidP="005A481D">
      <w:pPr>
        <w:jc w:val="both"/>
        <w:rPr>
          <w:rFonts w:ascii="Source Sans Pro" w:hAnsi="Source Sans Pro"/>
        </w:rPr>
      </w:pPr>
    </w:p>
    <w:p w:rsidR="00D079A0" w:rsidRDefault="00D079A0" w:rsidP="005A481D">
      <w:pPr>
        <w:jc w:val="both"/>
        <w:rPr>
          <w:rFonts w:ascii="Source Sans Pro" w:hAnsi="Source Sans Pro"/>
        </w:rPr>
      </w:pPr>
    </w:p>
    <w:p w:rsidR="001C79B0" w:rsidRDefault="001C79B0" w:rsidP="005A481D">
      <w:pPr>
        <w:jc w:val="both"/>
        <w:rPr>
          <w:rFonts w:ascii="Source Sans Pro" w:hAnsi="Source Sans Pro"/>
        </w:rPr>
      </w:pPr>
      <w:r w:rsidRPr="008A6C85">
        <w:rPr>
          <w:rFonts w:ascii="Source Sans Pro" w:hAnsi="Source Sans Pro"/>
        </w:rPr>
        <w:t>Please support your child as much as possible i</w:t>
      </w:r>
      <w:r w:rsidR="00E1557D">
        <w:rPr>
          <w:rFonts w:ascii="Source Sans Pro" w:hAnsi="Source Sans Pro"/>
        </w:rPr>
        <w:t>n the run-</w:t>
      </w:r>
      <w:r>
        <w:rPr>
          <w:rFonts w:ascii="Source Sans Pro" w:hAnsi="Source Sans Pro"/>
        </w:rPr>
        <w:t>up to each assessment, by revising the content covered in each</w:t>
      </w:r>
      <w:r w:rsidR="005A481D">
        <w:rPr>
          <w:rFonts w:ascii="Source Sans Pro" w:hAnsi="Source Sans Pro"/>
        </w:rPr>
        <w:t xml:space="preserve"> subject</w:t>
      </w:r>
      <w:r>
        <w:rPr>
          <w:rFonts w:ascii="Source Sans Pro" w:hAnsi="Source Sans Pro"/>
        </w:rPr>
        <w:t>. Please also ensure your child is in school on time and for the duration of each day during assessment week.</w:t>
      </w:r>
      <w:r w:rsidR="00EA457B">
        <w:rPr>
          <w:rFonts w:ascii="Source Sans Pro" w:hAnsi="Source Sans Pro"/>
        </w:rPr>
        <w:t xml:space="preserve"> Please be advised that your child will continue to be assessed by his/her class teacher </w:t>
      </w:r>
      <w:r w:rsidR="00E1557D">
        <w:rPr>
          <w:rFonts w:ascii="Source Sans Pro" w:hAnsi="Source Sans Pro"/>
        </w:rPr>
        <w:t>in the lead-</w:t>
      </w:r>
      <w:r w:rsidR="00EA457B">
        <w:rPr>
          <w:rFonts w:ascii="Source Sans Pro" w:hAnsi="Source Sans Pro"/>
        </w:rPr>
        <w:t>up to the end</w:t>
      </w:r>
      <w:r w:rsidR="00490429">
        <w:rPr>
          <w:rFonts w:ascii="Source Sans Pro" w:hAnsi="Source Sans Pro"/>
        </w:rPr>
        <w:t xml:space="preserve">-of-year reports being written. </w:t>
      </w:r>
    </w:p>
    <w:p w:rsidR="00EA457B" w:rsidRDefault="00EA457B" w:rsidP="001C79B0">
      <w:pPr>
        <w:rPr>
          <w:rFonts w:ascii="Source Sans Pro" w:hAnsi="Source Sans Pro"/>
        </w:rPr>
      </w:pPr>
    </w:p>
    <w:p w:rsidR="001C79B0" w:rsidRDefault="001C79B0" w:rsidP="001C79B0">
      <w:pPr>
        <w:rPr>
          <w:rFonts w:ascii="Source Sans Pro" w:hAnsi="Source Sans Pro"/>
        </w:rPr>
      </w:pPr>
      <w:r>
        <w:rPr>
          <w:rFonts w:ascii="Source Sans Pro" w:hAnsi="Source Sans Pro"/>
        </w:rPr>
        <w:t>Thank you for your continued support.</w:t>
      </w:r>
    </w:p>
    <w:p w:rsidR="001C79B0" w:rsidRDefault="001C79B0" w:rsidP="001C79B0">
      <w:pPr>
        <w:rPr>
          <w:rFonts w:ascii="Source Sans Pro" w:hAnsi="Source Sans Pro"/>
        </w:rPr>
      </w:pPr>
    </w:p>
    <w:p w:rsidR="001C79B0" w:rsidRDefault="001C79B0" w:rsidP="001C79B0">
      <w:pPr>
        <w:rPr>
          <w:rFonts w:ascii="Source Sans Pro" w:hAnsi="Source Sans Pro"/>
        </w:rPr>
      </w:pPr>
      <w:r>
        <w:rPr>
          <w:rFonts w:ascii="Source Sans Pro" w:hAnsi="Source Sans Pro"/>
        </w:rPr>
        <w:t>Yours faithfully</w:t>
      </w:r>
    </w:p>
    <w:p w:rsidR="001C79B0" w:rsidRDefault="001C79B0" w:rsidP="001C79B0">
      <w:pPr>
        <w:rPr>
          <w:rFonts w:ascii="Source Sans Pro" w:hAnsi="Source Sans Pro"/>
        </w:rPr>
      </w:pPr>
    </w:p>
    <w:p w:rsidR="003B4F20" w:rsidRDefault="001C79B0" w:rsidP="001C79B0">
      <w:pPr>
        <w:rPr>
          <w:rFonts w:ascii="Source Sans Pro" w:hAnsi="Source Sans Pro"/>
        </w:rPr>
      </w:pPr>
      <w:r w:rsidRPr="00D079A0">
        <w:rPr>
          <w:rFonts w:ascii="Source Sans Pro" w:hAnsi="Source Sans Pro"/>
        </w:rPr>
        <w:t xml:space="preserve">Year </w:t>
      </w:r>
      <w:r w:rsidR="00D079A0" w:rsidRPr="00D079A0">
        <w:rPr>
          <w:rFonts w:ascii="Source Sans Pro" w:hAnsi="Source Sans Pro"/>
        </w:rPr>
        <w:t xml:space="preserve">5 </w:t>
      </w:r>
      <w:r w:rsidRPr="00D079A0">
        <w:rPr>
          <w:rFonts w:ascii="Source Sans Pro" w:hAnsi="Source Sans Pro"/>
        </w:rPr>
        <w:t>Team</w:t>
      </w:r>
    </w:p>
    <w:sectPr w:rsidR="003B4F20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56E" w:rsidRDefault="0055556E" w:rsidP="00C85509">
      <w:r>
        <w:separator/>
      </w:r>
    </w:p>
  </w:endnote>
  <w:endnote w:type="continuationSeparator" w:id="0">
    <w:p w:rsidR="0055556E" w:rsidRDefault="0055556E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254E8A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-66040</wp:posOffset>
              </wp:positionV>
              <wp:extent cx="2171700" cy="962025"/>
              <wp:effectExtent l="0" t="0" r="0" b="9525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E8A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</w:t>
                          </w:r>
                          <w:r w:rsidR="00254E8A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a International School Al </w:t>
                          </w:r>
                          <w:proofErr w:type="spellStart"/>
                          <w:r w:rsidR="00254E8A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proofErr w:type="spellEnd"/>
                          <w:r w:rsidR="00254E8A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254E8A" w:rsidRDefault="00254E8A" w:rsidP="00254E8A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Pr="00254E8A" w:rsidRDefault="00DA7568" w:rsidP="00254E8A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Al </w:t>
                          </w:r>
                          <w:proofErr w:type="spellStart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proofErr w:type="spellEnd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2pt;width:171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" filled="f" stroked="f">
              <v:textbox>
                <w:txbxContent>
                  <w:p w:rsidR="00254E8A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</w:t>
                    </w:r>
                    <w:r w:rsidR="00254E8A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a International School Al </w:t>
                    </w:r>
                    <w:proofErr w:type="spellStart"/>
                    <w:r w:rsidR="00254E8A">
                      <w:rPr>
                        <w:rFonts w:ascii="Source Sans Pro" w:hAnsi="Source Sans Pro"/>
                        <w:sz w:val="18"/>
                        <w:szCs w:val="18"/>
                      </w:rPr>
                      <w:t>Khor</w:t>
                    </w:r>
                    <w:proofErr w:type="spellEnd"/>
                    <w:r w:rsidR="00254E8A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 </w:t>
                    </w:r>
                  </w:p>
                  <w:p w:rsidR="00254E8A" w:rsidRDefault="00254E8A" w:rsidP="00254E8A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Pr="00254E8A" w:rsidRDefault="00DA7568" w:rsidP="00254E8A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Al </w:t>
                    </w:r>
                    <w:proofErr w:type="spellStart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Khor</w:t>
                    </w:r>
                    <w:proofErr w:type="spellEnd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254E8A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254E8A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56E" w:rsidRDefault="0055556E" w:rsidP="00C85509">
      <w:r>
        <w:separator/>
      </w:r>
    </w:p>
  </w:footnote>
  <w:footnote w:type="continuationSeparator" w:id="0">
    <w:p w:rsidR="0055556E" w:rsidRDefault="0055556E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75A69"/>
    <w:rsid w:val="00184512"/>
    <w:rsid w:val="00185C6B"/>
    <w:rsid w:val="001C79B0"/>
    <w:rsid w:val="00214B57"/>
    <w:rsid w:val="00254E8A"/>
    <w:rsid w:val="002838A8"/>
    <w:rsid w:val="00292719"/>
    <w:rsid w:val="002B55B3"/>
    <w:rsid w:val="002C54EB"/>
    <w:rsid w:val="002F187E"/>
    <w:rsid w:val="003B4F20"/>
    <w:rsid w:val="00441C86"/>
    <w:rsid w:val="00482C3B"/>
    <w:rsid w:val="00490429"/>
    <w:rsid w:val="0055439A"/>
    <w:rsid w:val="0055556E"/>
    <w:rsid w:val="00566733"/>
    <w:rsid w:val="005A481D"/>
    <w:rsid w:val="005C72F8"/>
    <w:rsid w:val="0065011A"/>
    <w:rsid w:val="006836FE"/>
    <w:rsid w:val="00723DC7"/>
    <w:rsid w:val="007A321D"/>
    <w:rsid w:val="007E5B3E"/>
    <w:rsid w:val="00867039"/>
    <w:rsid w:val="008827C1"/>
    <w:rsid w:val="008F08CE"/>
    <w:rsid w:val="00974022"/>
    <w:rsid w:val="009A7F53"/>
    <w:rsid w:val="00A04BAA"/>
    <w:rsid w:val="00A26655"/>
    <w:rsid w:val="00A94A73"/>
    <w:rsid w:val="00B0165C"/>
    <w:rsid w:val="00C34C50"/>
    <w:rsid w:val="00C84FA9"/>
    <w:rsid w:val="00C85509"/>
    <w:rsid w:val="00CE6F81"/>
    <w:rsid w:val="00D079A0"/>
    <w:rsid w:val="00D56B93"/>
    <w:rsid w:val="00DA7568"/>
    <w:rsid w:val="00DC5D80"/>
    <w:rsid w:val="00E04D14"/>
    <w:rsid w:val="00E1557D"/>
    <w:rsid w:val="00E503DE"/>
    <w:rsid w:val="00E84AE6"/>
    <w:rsid w:val="00E86846"/>
    <w:rsid w:val="00EA457B"/>
    <w:rsid w:val="00EF3CA6"/>
    <w:rsid w:val="00F21324"/>
    <w:rsid w:val="00F55F65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95D664-8968-41E1-922D-718958B8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Steve Jones</cp:lastModifiedBy>
  <cp:revision>2</cp:revision>
  <cp:lastPrinted>2017-05-08T09:31:00Z</cp:lastPrinted>
  <dcterms:created xsi:type="dcterms:W3CDTF">2017-05-10T11:20:00Z</dcterms:created>
  <dcterms:modified xsi:type="dcterms:W3CDTF">2017-05-10T11:20:00Z</dcterms:modified>
</cp:coreProperties>
</file>